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CC" w:rsidRPr="003A5D5D" w:rsidRDefault="00864BCC" w:rsidP="00864BCC">
      <w:pPr>
        <w:spacing w:line="540" w:lineRule="exact"/>
        <w:rPr>
          <w:rFonts w:ascii="黑体" w:eastAsia="黑体"/>
        </w:rPr>
      </w:pPr>
      <w:bookmarkStart w:id="0" w:name="_GoBack"/>
      <w:bookmarkEnd w:id="0"/>
      <w:r w:rsidRPr="003A5D5D">
        <w:rPr>
          <w:rFonts w:ascii="黑体" w:eastAsia="黑体" w:hAnsi="Times New Roman" w:hint="eastAsia"/>
          <w:sz w:val="32"/>
          <w:szCs w:val="32"/>
        </w:rPr>
        <w:t>附件</w:t>
      </w:r>
      <w:r w:rsidR="0071000F">
        <w:rPr>
          <w:rFonts w:ascii="黑体" w:eastAsia="黑体" w:hAnsi="Times New Roman" w:hint="eastAsia"/>
          <w:sz w:val="32"/>
          <w:szCs w:val="32"/>
        </w:rPr>
        <w:t>5</w:t>
      </w:r>
    </w:p>
    <w:p w:rsidR="00864BCC" w:rsidRDefault="00864BCC" w:rsidP="00864BCC">
      <w:pPr>
        <w:spacing w:line="240" w:lineRule="exact"/>
        <w:jc w:val="center"/>
        <w:rPr>
          <w:rFonts w:ascii="方正小标宋简体" w:eastAsia="方正小标宋简体" w:hAnsi="Times New Roman"/>
          <w:sz w:val="44"/>
          <w:szCs w:val="44"/>
        </w:rPr>
      </w:pPr>
    </w:p>
    <w:p w:rsidR="00864BCC" w:rsidRDefault="00864BCC" w:rsidP="00864BCC">
      <w:pPr>
        <w:spacing w:line="7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重点民生实事督导</w:t>
      </w:r>
      <w:r w:rsidR="00000BCA">
        <w:rPr>
          <w:rFonts w:ascii="方正小标宋简体" w:eastAsia="方正小标宋简体" w:hAnsi="Times New Roman" w:hint="eastAsia"/>
          <w:sz w:val="44"/>
          <w:szCs w:val="44"/>
        </w:rPr>
        <w:t>检查</w:t>
      </w:r>
      <w:r>
        <w:rPr>
          <w:rFonts w:ascii="方正小标宋简体" w:eastAsia="方正小标宋简体" w:hAnsi="Times New Roman" w:hint="eastAsia"/>
          <w:sz w:val="44"/>
          <w:szCs w:val="44"/>
        </w:rPr>
        <w:t>评分细则</w:t>
      </w:r>
    </w:p>
    <w:p w:rsidR="00864BCC" w:rsidRPr="00CA74BF" w:rsidRDefault="00864BCC" w:rsidP="00864BCC">
      <w:pPr>
        <w:jc w:val="left"/>
        <w:rPr>
          <w:rFonts w:ascii="楷体_GB2312" w:eastAsia="楷体_GB2312" w:hAnsi="方正仿宋简体" w:cs="方正仿宋简体"/>
          <w:sz w:val="32"/>
          <w:szCs w:val="32"/>
        </w:rPr>
      </w:pPr>
      <w:r>
        <w:rPr>
          <w:rFonts w:ascii="楷体_GB2312" w:eastAsia="楷体_GB2312" w:hAnsi="方正仿宋简体" w:cs="方正仿宋简体" w:hint="eastAsia"/>
          <w:sz w:val="32"/>
          <w:szCs w:val="32"/>
        </w:rPr>
        <w:t>项目一：全面建立残疾人两项补贴制度</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4252"/>
        <w:gridCol w:w="709"/>
        <w:gridCol w:w="3402"/>
        <w:gridCol w:w="1843"/>
        <w:gridCol w:w="850"/>
      </w:tblGrid>
      <w:tr w:rsidR="00864BCC" w:rsidRPr="00C4674E" w:rsidTr="00B46A89">
        <w:trPr>
          <w:trHeight w:val="670"/>
        </w:trPr>
        <w:tc>
          <w:tcPr>
            <w:tcW w:w="2802" w:type="dxa"/>
            <w:gridSpan w:val="2"/>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检查项目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考评内容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分值</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计分方法</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考评依据</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黑体" w:eastAsia="黑体" w:hAnsi="Times New Roman" w:cs="Times New Roman"/>
                <w:sz w:val="28"/>
                <w:szCs w:val="28"/>
              </w:rPr>
            </w:pPr>
            <w:r w:rsidRPr="00C4674E">
              <w:rPr>
                <w:rFonts w:ascii="黑体" w:eastAsia="黑体" w:hAnsi="Times New Roman" w:cs="Times New Roman" w:hint="eastAsia"/>
                <w:sz w:val="28"/>
                <w:szCs w:val="28"/>
              </w:rPr>
              <w:t>得分</w:t>
            </w:r>
          </w:p>
        </w:tc>
      </w:tr>
      <w:tr w:rsidR="00864BCC" w:rsidRPr="00C4674E" w:rsidTr="00B46A89">
        <w:trPr>
          <w:trHeight w:val="640"/>
        </w:trPr>
        <w:tc>
          <w:tcPr>
            <w:tcW w:w="959" w:type="dxa"/>
            <w:vMerge w:val="restart"/>
            <w:tcBorders>
              <w:top w:val="single" w:sz="4" w:space="0" w:color="auto"/>
              <w:left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1.</w:t>
            </w:r>
            <w:r w:rsidRPr="00C4674E">
              <w:rPr>
                <w:rFonts w:ascii="Times New Roman" w:eastAsia="方正仿宋简体" w:hAnsi="Times New Roman" w:cs="Times New Roman"/>
                <w:sz w:val="28"/>
                <w:szCs w:val="28"/>
              </w:rPr>
              <w:t>政策出台部署情况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7E3B5F">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w:t>
            </w:r>
            <w:r w:rsidRPr="00C4674E">
              <w:rPr>
                <w:rFonts w:ascii="Times New Roman" w:eastAsia="方正仿宋简体" w:hAnsi="Times New Roman" w:cs="Times New Roman"/>
                <w:sz w:val="28"/>
                <w:szCs w:val="28"/>
              </w:rPr>
              <w:t>1</w:t>
            </w:r>
            <w:r w:rsidRPr="00C4674E">
              <w:rPr>
                <w:rFonts w:ascii="Times New Roman" w:eastAsia="方正仿宋简体" w:hAnsi="Times New Roman" w:cs="Times New Roman"/>
                <w:sz w:val="28"/>
                <w:szCs w:val="28"/>
              </w:rPr>
              <w:t>）出台实施细则</w:t>
            </w: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C6C8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政府或相关部门是否出台本地残疾人两项补贴实施细则</w:t>
            </w:r>
          </w:p>
        </w:tc>
        <w:tc>
          <w:tcPr>
            <w:tcW w:w="709" w:type="dxa"/>
            <w:tcBorders>
              <w:top w:val="single" w:sz="4" w:space="0" w:color="auto"/>
              <w:left w:val="single" w:sz="4" w:space="0" w:color="auto"/>
              <w:bottom w:val="single" w:sz="4" w:space="0" w:color="auto"/>
              <w:right w:val="single" w:sz="4" w:space="0" w:color="auto"/>
            </w:tcBorders>
            <w:vAlign w:val="center"/>
          </w:tcPr>
          <w:p w:rsidR="00864BCC" w:rsidRPr="00C4674E" w:rsidRDefault="00845060" w:rsidP="00B46A89">
            <w:pPr>
              <w:adjustRightInd w:val="0"/>
              <w:snapToGrid w:val="0"/>
              <w:spacing w:line="32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145CB8" w:rsidP="00845060">
            <w:pPr>
              <w:adjustRightInd w:val="0"/>
              <w:snapToGrid w:val="0"/>
              <w:spacing w:line="320" w:lineRule="exact"/>
              <w:ind w:firstLineChars="100" w:firstLine="280"/>
              <w:jc w:val="left"/>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已</w:t>
            </w:r>
            <w:r w:rsidR="00864BCC" w:rsidRPr="00C4674E">
              <w:rPr>
                <w:rFonts w:ascii="Times New Roman" w:eastAsia="方正仿宋简体" w:hAnsi="Times New Roman" w:cs="Times New Roman"/>
                <w:sz w:val="28"/>
                <w:szCs w:val="28"/>
              </w:rPr>
              <w:t>出台计</w:t>
            </w:r>
            <w:r w:rsidR="00845060">
              <w:rPr>
                <w:rFonts w:ascii="Times New Roman" w:eastAsia="方正仿宋简体" w:hAnsi="Times New Roman" w:cs="Times New Roman" w:hint="eastAsia"/>
                <w:sz w:val="28"/>
                <w:szCs w:val="28"/>
              </w:rPr>
              <w:t>3</w:t>
            </w:r>
            <w:r w:rsidR="00864BCC" w:rsidRPr="00C4674E">
              <w:rPr>
                <w:rFonts w:ascii="Times New Roman" w:eastAsia="方正仿宋简体" w:hAnsi="Times New Roman" w:cs="Times New Roman"/>
                <w:sz w:val="28"/>
                <w:szCs w:val="28"/>
              </w:rPr>
              <w:t>分；已提交政府审议计</w:t>
            </w:r>
            <w:r w:rsidR="00845060">
              <w:rPr>
                <w:rFonts w:ascii="Times New Roman" w:eastAsia="方正仿宋简体" w:hAnsi="Times New Roman" w:cs="Times New Roman" w:hint="eastAsia"/>
                <w:sz w:val="28"/>
                <w:szCs w:val="28"/>
              </w:rPr>
              <w:t>2</w:t>
            </w:r>
            <w:r w:rsidR="00864BCC" w:rsidRPr="00C4674E">
              <w:rPr>
                <w:rFonts w:ascii="Times New Roman" w:eastAsia="方正仿宋简体" w:hAnsi="Times New Roman" w:cs="Times New Roman"/>
                <w:sz w:val="28"/>
                <w:szCs w:val="28"/>
              </w:rPr>
              <w:t>分；未提交政府审议计</w:t>
            </w:r>
            <w:r w:rsidR="00864BCC" w:rsidRPr="00C4674E">
              <w:rPr>
                <w:rFonts w:ascii="Times New Roman" w:eastAsia="方正仿宋简体" w:hAnsi="Times New Roman" w:cs="Times New Roman"/>
                <w:sz w:val="28"/>
                <w:szCs w:val="28"/>
              </w:rPr>
              <w:t>0</w:t>
            </w:r>
            <w:r w:rsidR="00864BCC" w:rsidRPr="00C4674E">
              <w:rPr>
                <w:rFonts w:ascii="Times New Roman" w:eastAsia="方正仿宋简体" w:hAnsi="Times New Roman" w:cs="Times New Roman"/>
                <w:sz w:val="28"/>
                <w:szCs w:val="28"/>
              </w:rPr>
              <w:t>分</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040A28">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查阅文件</w:t>
            </w: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r>
      <w:tr w:rsidR="00864BCC" w:rsidRPr="00C4674E" w:rsidTr="0012353F">
        <w:trPr>
          <w:trHeight w:val="771"/>
        </w:trPr>
        <w:tc>
          <w:tcPr>
            <w:tcW w:w="959" w:type="dxa"/>
            <w:vMerge/>
            <w:tcBorders>
              <w:left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7E3B5F">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w:t>
            </w:r>
            <w:r w:rsidRPr="00C4674E">
              <w:rPr>
                <w:rFonts w:ascii="Times New Roman" w:eastAsia="方正仿宋简体" w:hAnsi="Times New Roman" w:cs="Times New Roman"/>
                <w:sz w:val="28"/>
                <w:szCs w:val="28"/>
              </w:rPr>
              <w:t>2</w:t>
            </w:r>
            <w:r w:rsidRPr="00C4674E">
              <w:rPr>
                <w:rFonts w:ascii="Times New Roman" w:eastAsia="方正仿宋简体" w:hAnsi="Times New Roman" w:cs="Times New Roman"/>
                <w:sz w:val="28"/>
                <w:szCs w:val="28"/>
              </w:rPr>
              <w:t>）</w:t>
            </w:r>
            <w:r w:rsidR="002251B6">
              <w:rPr>
                <w:rFonts w:ascii="Times New Roman" w:eastAsia="方正仿宋简体" w:hAnsi="Times New Roman" w:cs="Times New Roman" w:hint="eastAsia"/>
                <w:sz w:val="28"/>
                <w:szCs w:val="28"/>
              </w:rPr>
              <w:t>召开</w:t>
            </w:r>
            <w:r w:rsidRPr="00C4674E">
              <w:rPr>
                <w:rFonts w:ascii="Times New Roman" w:eastAsia="方正仿宋简体" w:hAnsi="Times New Roman" w:cs="Times New Roman"/>
                <w:sz w:val="28"/>
                <w:szCs w:val="28"/>
              </w:rPr>
              <w:t>动员部署会议</w:t>
            </w: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C6C8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民政、财政、残联是否召开动员部署会议</w:t>
            </w:r>
          </w:p>
        </w:tc>
        <w:tc>
          <w:tcPr>
            <w:tcW w:w="709" w:type="dxa"/>
            <w:tcBorders>
              <w:top w:val="single" w:sz="4" w:space="0" w:color="auto"/>
              <w:left w:val="single" w:sz="4" w:space="0" w:color="auto"/>
              <w:bottom w:val="single" w:sz="4" w:space="0" w:color="auto"/>
              <w:right w:val="single" w:sz="4" w:space="0" w:color="auto"/>
            </w:tcBorders>
            <w:vAlign w:val="center"/>
          </w:tcPr>
          <w:p w:rsidR="00864BCC" w:rsidRPr="00C4674E" w:rsidRDefault="006A626C" w:rsidP="00B46A89">
            <w:pPr>
              <w:adjustRightInd w:val="0"/>
              <w:snapToGrid w:val="0"/>
              <w:spacing w:line="32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D82E06">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已召开</w:t>
            </w:r>
            <w:r w:rsidR="00D82E06">
              <w:rPr>
                <w:rFonts w:ascii="Times New Roman" w:eastAsia="方正仿宋简体" w:hAnsi="Times New Roman" w:cs="Times New Roman" w:hint="eastAsia"/>
                <w:sz w:val="28"/>
                <w:szCs w:val="28"/>
              </w:rPr>
              <w:t>1</w:t>
            </w:r>
            <w:r w:rsidRPr="00C4674E">
              <w:rPr>
                <w:rFonts w:ascii="Times New Roman" w:eastAsia="方正仿宋简体" w:hAnsi="Times New Roman" w:cs="Times New Roman"/>
                <w:sz w:val="28"/>
                <w:szCs w:val="28"/>
              </w:rPr>
              <w:t>分；未召开</w:t>
            </w:r>
            <w:r w:rsidRPr="00C4674E">
              <w:rPr>
                <w:rFonts w:ascii="Times New Roman" w:eastAsia="方正仿宋简体" w:hAnsi="Times New Roman" w:cs="Times New Roman"/>
                <w:sz w:val="28"/>
                <w:szCs w:val="28"/>
              </w:rPr>
              <w:t>0</w:t>
            </w:r>
            <w:r w:rsidRPr="00C4674E">
              <w:rPr>
                <w:rFonts w:ascii="Times New Roman" w:eastAsia="方正仿宋简体" w:hAnsi="Times New Roman" w:cs="Times New Roman"/>
                <w:sz w:val="28"/>
                <w:szCs w:val="28"/>
              </w:rPr>
              <w:t>分。</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040A28">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查阅通知、音像资料</w:t>
            </w: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r>
      <w:tr w:rsidR="00864BCC" w:rsidRPr="00C4674E" w:rsidTr="0012353F">
        <w:trPr>
          <w:trHeight w:val="1124"/>
        </w:trPr>
        <w:tc>
          <w:tcPr>
            <w:tcW w:w="959" w:type="dxa"/>
            <w:vMerge w:val="restart"/>
            <w:tcBorders>
              <w:left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2.</w:t>
            </w:r>
            <w:r w:rsidRPr="00C4674E">
              <w:rPr>
                <w:rFonts w:ascii="Times New Roman" w:eastAsia="方正仿宋简体" w:hAnsi="Times New Roman" w:cs="Times New Roman"/>
                <w:sz w:val="28"/>
                <w:szCs w:val="28"/>
              </w:rPr>
              <w:t>前期准备情况</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7E3B5F">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w:t>
            </w:r>
            <w:r w:rsidRPr="00C4674E">
              <w:rPr>
                <w:rFonts w:ascii="Times New Roman" w:eastAsia="方正仿宋简体" w:hAnsi="Times New Roman" w:cs="Times New Roman"/>
                <w:sz w:val="28"/>
                <w:szCs w:val="28"/>
              </w:rPr>
              <w:t>3</w:t>
            </w:r>
            <w:r w:rsidRPr="00C4674E">
              <w:rPr>
                <w:rFonts w:ascii="Times New Roman" w:eastAsia="方正仿宋简体" w:hAnsi="Times New Roman" w:cs="Times New Roman"/>
                <w:sz w:val="28"/>
                <w:szCs w:val="28"/>
              </w:rPr>
              <w:t>）两项补贴对象人员信息管理</w:t>
            </w: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C6C8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两项补贴对象信息是否完整、准确无误</w:t>
            </w:r>
          </w:p>
        </w:tc>
        <w:tc>
          <w:tcPr>
            <w:tcW w:w="709" w:type="dxa"/>
            <w:tcBorders>
              <w:top w:val="single" w:sz="4" w:space="0" w:color="auto"/>
              <w:left w:val="single" w:sz="4" w:space="0" w:color="auto"/>
              <w:bottom w:val="single" w:sz="4" w:space="0" w:color="auto"/>
              <w:right w:val="single" w:sz="4" w:space="0" w:color="auto"/>
            </w:tcBorders>
            <w:vAlign w:val="center"/>
          </w:tcPr>
          <w:p w:rsidR="00864BCC" w:rsidRPr="00C4674E" w:rsidRDefault="00845060" w:rsidP="00B46A89">
            <w:pPr>
              <w:adjustRightInd w:val="0"/>
              <w:snapToGrid w:val="0"/>
              <w:spacing w:line="32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845060">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两项补贴对象信息完整准确计</w:t>
            </w:r>
            <w:r w:rsidR="00845060">
              <w:rPr>
                <w:rFonts w:ascii="Times New Roman" w:eastAsia="方正仿宋简体" w:hAnsi="Times New Roman" w:cs="Times New Roman" w:hint="eastAsia"/>
                <w:sz w:val="28"/>
                <w:szCs w:val="28"/>
              </w:rPr>
              <w:t>2</w:t>
            </w:r>
            <w:r w:rsidRPr="00C4674E">
              <w:rPr>
                <w:rFonts w:ascii="Times New Roman" w:eastAsia="方正仿宋简体" w:hAnsi="Times New Roman" w:cs="Times New Roman"/>
                <w:sz w:val="28"/>
                <w:szCs w:val="28"/>
              </w:rPr>
              <w:t>分；不完整、不清楚计</w:t>
            </w:r>
            <w:r w:rsidRPr="00C4674E">
              <w:rPr>
                <w:rFonts w:ascii="Times New Roman" w:eastAsia="方正仿宋简体" w:hAnsi="Times New Roman" w:cs="Times New Roman"/>
                <w:sz w:val="28"/>
                <w:szCs w:val="28"/>
              </w:rPr>
              <w:t>1</w:t>
            </w:r>
            <w:r w:rsidRPr="00C4674E">
              <w:rPr>
                <w:rFonts w:ascii="Times New Roman" w:eastAsia="方正仿宋简体" w:hAnsi="Times New Roman" w:cs="Times New Roman"/>
                <w:sz w:val="28"/>
                <w:szCs w:val="28"/>
              </w:rPr>
              <w:t>分</w:t>
            </w:r>
            <w:r w:rsidR="009A2D5B">
              <w:rPr>
                <w:rFonts w:ascii="Times New Roman" w:eastAsia="方正仿宋简体" w:hAnsi="Times New Roman" w:cs="Times New Roman"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12353F" w:rsidP="00040A28">
            <w:pPr>
              <w:adjustRightInd w:val="0"/>
              <w:snapToGrid w:val="0"/>
              <w:spacing w:line="320" w:lineRule="exact"/>
              <w:ind w:firstLineChars="100" w:firstLine="280"/>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t>抽查残疾人信息，查看档案管理</w:t>
            </w: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r>
      <w:tr w:rsidR="00864BCC" w:rsidRPr="00C4674E" w:rsidTr="00B46A89">
        <w:trPr>
          <w:trHeight w:val="640"/>
        </w:trPr>
        <w:tc>
          <w:tcPr>
            <w:tcW w:w="959" w:type="dxa"/>
            <w:vMerge/>
            <w:tcBorders>
              <w:left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7E3B5F">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w:t>
            </w:r>
            <w:r w:rsidRPr="00C4674E">
              <w:rPr>
                <w:rFonts w:ascii="Times New Roman" w:eastAsia="方正仿宋简体" w:hAnsi="Times New Roman" w:cs="Times New Roman"/>
                <w:sz w:val="28"/>
                <w:szCs w:val="28"/>
              </w:rPr>
              <w:t>4</w:t>
            </w:r>
            <w:r w:rsidRPr="00C4674E">
              <w:rPr>
                <w:rFonts w:ascii="Times New Roman" w:eastAsia="方正仿宋简体" w:hAnsi="Times New Roman" w:cs="Times New Roman"/>
                <w:sz w:val="28"/>
                <w:szCs w:val="28"/>
              </w:rPr>
              <w:t>）补贴资金预算拨付</w:t>
            </w: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C6C8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省辖市及所属县市区财政资金预算并拨付到位情况</w:t>
            </w:r>
          </w:p>
        </w:tc>
        <w:tc>
          <w:tcPr>
            <w:tcW w:w="709" w:type="dxa"/>
            <w:tcBorders>
              <w:top w:val="single" w:sz="4" w:space="0" w:color="auto"/>
              <w:left w:val="single" w:sz="4" w:space="0" w:color="auto"/>
              <w:bottom w:val="single" w:sz="4" w:space="0" w:color="auto"/>
              <w:right w:val="single" w:sz="4" w:space="0" w:color="auto"/>
            </w:tcBorders>
            <w:vAlign w:val="center"/>
          </w:tcPr>
          <w:p w:rsidR="00864BCC" w:rsidRPr="00C4674E" w:rsidRDefault="006171F6" w:rsidP="00B46A89">
            <w:pPr>
              <w:spacing w:line="32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E0C74">
            <w:pPr>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市县资金已预算并拨付到位计</w:t>
            </w:r>
            <w:r w:rsidR="005E0C74">
              <w:rPr>
                <w:rFonts w:ascii="Times New Roman" w:eastAsia="方正仿宋简体" w:hAnsi="Times New Roman" w:cs="Times New Roman" w:hint="eastAsia"/>
                <w:sz w:val="28"/>
                <w:szCs w:val="28"/>
              </w:rPr>
              <w:t>3</w:t>
            </w:r>
            <w:r w:rsidRPr="00C4674E">
              <w:rPr>
                <w:rFonts w:ascii="Times New Roman" w:eastAsia="方正仿宋简体" w:hAnsi="Times New Roman" w:cs="Times New Roman"/>
                <w:sz w:val="28"/>
                <w:szCs w:val="28"/>
              </w:rPr>
              <w:t>分；已预算未拨付计</w:t>
            </w:r>
            <w:r w:rsidRPr="00C4674E">
              <w:rPr>
                <w:rFonts w:ascii="Times New Roman" w:eastAsia="方正仿宋简体" w:hAnsi="Times New Roman" w:cs="Times New Roman"/>
                <w:sz w:val="28"/>
                <w:szCs w:val="28"/>
              </w:rPr>
              <w:t>2</w:t>
            </w:r>
            <w:r w:rsidRPr="00C4674E">
              <w:rPr>
                <w:rFonts w:ascii="Times New Roman" w:eastAsia="方正仿宋简体" w:hAnsi="Times New Roman" w:cs="Times New Roman"/>
                <w:sz w:val="28"/>
                <w:szCs w:val="28"/>
              </w:rPr>
              <w:t>分；未纳入财政预算计</w:t>
            </w:r>
            <w:r w:rsidR="005E0C74">
              <w:rPr>
                <w:rFonts w:ascii="Times New Roman" w:eastAsia="方正仿宋简体" w:hAnsi="Times New Roman" w:cs="Times New Roman" w:hint="eastAsia"/>
                <w:sz w:val="28"/>
                <w:szCs w:val="28"/>
              </w:rPr>
              <w:t>1</w:t>
            </w:r>
            <w:r w:rsidRPr="00C4674E">
              <w:rPr>
                <w:rFonts w:ascii="Times New Roman" w:eastAsia="方正仿宋简体" w:hAnsi="Times New Roman" w:cs="Times New Roman"/>
                <w:sz w:val="28"/>
                <w:szCs w:val="28"/>
              </w:rPr>
              <w:t>分</w:t>
            </w:r>
            <w:r w:rsidR="009A2D5B">
              <w:rPr>
                <w:rFonts w:ascii="Times New Roman" w:eastAsia="方正仿宋简体" w:hAnsi="Times New Roman" w:cs="Times New Roman"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040A28">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查阅文件及相关资料</w:t>
            </w: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spacing w:line="320" w:lineRule="exact"/>
              <w:jc w:val="center"/>
              <w:rPr>
                <w:rFonts w:ascii="Times New Roman" w:eastAsia="方正仿宋简体" w:hAnsi="Times New Roman" w:cs="Times New Roman"/>
                <w:sz w:val="28"/>
                <w:szCs w:val="28"/>
              </w:rPr>
            </w:pPr>
          </w:p>
        </w:tc>
      </w:tr>
      <w:tr w:rsidR="00864BCC" w:rsidRPr="00C4674E" w:rsidTr="0012353F">
        <w:trPr>
          <w:trHeight w:val="818"/>
        </w:trPr>
        <w:tc>
          <w:tcPr>
            <w:tcW w:w="959" w:type="dxa"/>
            <w:vMerge/>
            <w:tcBorders>
              <w:left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7E3B5F">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w:t>
            </w:r>
            <w:r w:rsidRPr="00C4674E">
              <w:rPr>
                <w:rFonts w:ascii="Times New Roman" w:eastAsia="方正仿宋简体" w:hAnsi="Times New Roman" w:cs="Times New Roman"/>
                <w:sz w:val="28"/>
                <w:szCs w:val="28"/>
              </w:rPr>
              <w:t>5</w:t>
            </w:r>
            <w:r w:rsidR="006A626C">
              <w:rPr>
                <w:rFonts w:ascii="Times New Roman" w:eastAsia="方正仿宋简体" w:hAnsi="Times New Roman" w:cs="Times New Roman"/>
                <w:sz w:val="28"/>
                <w:szCs w:val="28"/>
              </w:rPr>
              <w:t>）资料准</w:t>
            </w:r>
            <w:r w:rsidR="006A626C">
              <w:rPr>
                <w:rFonts w:ascii="Times New Roman" w:eastAsia="方正仿宋简体" w:hAnsi="Times New Roman" w:cs="Times New Roman" w:hint="eastAsia"/>
                <w:sz w:val="28"/>
                <w:szCs w:val="28"/>
              </w:rPr>
              <w:t>备</w:t>
            </w:r>
            <w:r w:rsidRPr="00C4674E">
              <w:rPr>
                <w:rFonts w:ascii="Times New Roman" w:eastAsia="方正仿宋简体" w:hAnsi="Times New Roman" w:cs="Times New Roman"/>
                <w:sz w:val="28"/>
                <w:szCs w:val="28"/>
              </w:rPr>
              <w:t>情况</w:t>
            </w: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5C6C8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申请表及其他相关资料是否印制完毕</w:t>
            </w:r>
          </w:p>
        </w:tc>
        <w:tc>
          <w:tcPr>
            <w:tcW w:w="709" w:type="dxa"/>
            <w:tcBorders>
              <w:top w:val="single" w:sz="4" w:space="0" w:color="auto"/>
              <w:left w:val="single" w:sz="4" w:space="0" w:color="auto"/>
              <w:bottom w:val="single" w:sz="4" w:space="0" w:color="auto"/>
              <w:right w:val="single" w:sz="4" w:space="0" w:color="auto"/>
            </w:tcBorders>
            <w:vAlign w:val="center"/>
          </w:tcPr>
          <w:p w:rsidR="00864BCC" w:rsidRPr="00C4674E" w:rsidRDefault="006A626C" w:rsidP="00B46A89">
            <w:pPr>
              <w:adjustRightInd w:val="0"/>
              <w:snapToGrid w:val="0"/>
              <w:spacing w:line="32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63992">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印制完毕计</w:t>
            </w:r>
            <w:r w:rsidR="00B63992">
              <w:rPr>
                <w:rFonts w:ascii="Times New Roman" w:eastAsia="方正仿宋简体" w:hAnsi="Times New Roman" w:cs="Times New Roman" w:hint="eastAsia"/>
                <w:sz w:val="28"/>
                <w:szCs w:val="28"/>
              </w:rPr>
              <w:t>1</w:t>
            </w:r>
            <w:r w:rsidRPr="00C4674E">
              <w:rPr>
                <w:rFonts w:ascii="Times New Roman" w:eastAsia="方正仿宋简体" w:hAnsi="Times New Roman" w:cs="Times New Roman"/>
                <w:sz w:val="28"/>
                <w:szCs w:val="28"/>
              </w:rPr>
              <w:t>分；未印制计</w:t>
            </w:r>
            <w:r w:rsidRPr="00C4674E">
              <w:rPr>
                <w:rFonts w:ascii="Times New Roman" w:eastAsia="方正仿宋简体" w:hAnsi="Times New Roman" w:cs="Times New Roman"/>
                <w:sz w:val="28"/>
                <w:szCs w:val="28"/>
              </w:rPr>
              <w:t>0</w:t>
            </w:r>
            <w:r w:rsidRPr="00C4674E">
              <w:rPr>
                <w:rFonts w:ascii="Times New Roman" w:eastAsia="方正仿宋简体" w:hAnsi="Times New Roman" w:cs="Times New Roman"/>
                <w:sz w:val="28"/>
                <w:szCs w:val="28"/>
              </w:rPr>
              <w:t>分</w:t>
            </w:r>
            <w:r w:rsidR="009A2D5B">
              <w:rPr>
                <w:rFonts w:ascii="Times New Roman" w:eastAsia="方正仿宋简体" w:hAnsi="Times New Roman" w:cs="Times New Roman"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040A28">
            <w:pPr>
              <w:adjustRightInd w:val="0"/>
              <w:snapToGrid w:val="0"/>
              <w:spacing w:line="320" w:lineRule="exact"/>
              <w:ind w:firstLineChars="100" w:firstLine="280"/>
              <w:jc w:val="left"/>
              <w:rPr>
                <w:rFonts w:ascii="Times New Roman" w:eastAsia="方正仿宋简体" w:hAnsi="Times New Roman" w:cs="Times New Roman"/>
                <w:sz w:val="28"/>
                <w:szCs w:val="28"/>
              </w:rPr>
            </w:pPr>
            <w:r w:rsidRPr="00C4674E">
              <w:rPr>
                <w:rFonts w:ascii="Times New Roman" w:eastAsia="方正仿宋简体" w:hAnsi="Times New Roman" w:cs="Times New Roman"/>
                <w:sz w:val="28"/>
                <w:szCs w:val="28"/>
              </w:rPr>
              <w:t>查看资料</w:t>
            </w: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spacing w:line="320" w:lineRule="exact"/>
              <w:jc w:val="center"/>
              <w:rPr>
                <w:rFonts w:ascii="Times New Roman" w:eastAsia="方正仿宋简体" w:hAnsi="Times New Roman" w:cs="Times New Roman"/>
                <w:sz w:val="28"/>
                <w:szCs w:val="28"/>
              </w:rPr>
            </w:pPr>
          </w:p>
        </w:tc>
      </w:tr>
      <w:tr w:rsidR="00864BCC" w:rsidRPr="00C4674E" w:rsidTr="00B46A89">
        <w:trPr>
          <w:trHeight w:val="640"/>
        </w:trPr>
        <w:tc>
          <w:tcPr>
            <w:tcW w:w="959"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r w:rsidRPr="00C4674E">
              <w:rPr>
                <w:rFonts w:ascii="Times New Roman" w:eastAsia="方正仿宋简体" w:hAnsi="Times New Roman" w:cs="Times New Roman"/>
                <w:b/>
                <w:sz w:val="28"/>
                <w:szCs w:val="28"/>
              </w:rPr>
              <w:t>合计</w:t>
            </w: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BCC" w:rsidRPr="00C4674E" w:rsidRDefault="0012353F" w:rsidP="00B46A89">
            <w:pPr>
              <w:adjustRightInd w:val="0"/>
              <w:snapToGrid w:val="0"/>
              <w:spacing w:line="32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10</w:t>
            </w:r>
          </w:p>
        </w:tc>
        <w:tc>
          <w:tcPr>
            <w:tcW w:w="3402"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864BCC" w:rsidRPr="00C4674E" w:rsidRDefault="00864BCC" w:rsidP="00B46A89">
            <w:pPr>
              <w:adjustRightInd w:val="0"/>
              <w:snapToGrid w:val="0"/>
              <w:spacing w:line="320" w:lineRule="exact"/>
              <w:jc w:val="center"/>
              <w:rPr>
                <w:rFonts w:ascii="Times New Roman" w:eastAsia="方正仿宋简体" w:hAnsi="Times New Roman" w:cs="Times New Roman"/>
                <w:b/>
                <w:sz w:val="28"/>
                <w:szCs w:val="28"/>
              </w:rPr>
            </w:pPr>
          </w:p>
        </w:tc>
      </w:tr>
    </w:tbl>
    <w:p w:rsidR="00FF5C06" w:rsidRDefault="00864BCC" w:rsidP="00246E7F">
      <w:pPr>
        <w:rPr>
          <w:rFonts w:ascii="楷体_GB2312" w:eastAsia="楷体_GB2312"/>
          <w:sz w:val="32"/>
          <w:szCs w:val="32"/>
        </w:rPr>
      </w:pPr>
      <w:r w:rsidRPr="00C4674E">
        <w:rPr>
          <w:rFonts w:ascii="楷体_GB2312" w:eastAsia="楷体_GB2312" w:hint="eastAsia"/>
          <w:sz w:val="32"/>
          <w:szCs w:val="32"/>
        </w:rPr>
        <w:lastRenderedPageBreak/>
        <w:t>项目</w:t>
      </w:r>
      <w:r>
        <w:rPr>
          <w:rFonts w:ascii="楷体_GB2312" w:eastAsia="楷体_GB2312" w:hint="eastAsia"/>
          <w:sz w:val="32"/>
          <w:szCs w:val="32"/>
        </w:rPr>
        <w:t>二</w:t>
      </w:r>
      <w:r w:rsidRPr="00C4674E">
        <w:rPr>
          <w:rFonts w:ascii="楷体_GB2312" w:eastAsia="楷体_GB2312" w:hint="eastAsia"/>
          <w:sz w:val="32"/>
          <w:szCs w:val="32"/>
        </w:rPr>
        <w:t>：贫困残疾儿童抢救性康复</w:t>
      </w:r>
      <w:r w:rsidR="00454D72">
        <w:rPr>
          <w:rFonts w:ascii="楷体_GB2312" w:eastAsia="楷体_GB2312" w:hint="eastAsia"/>
          <w:sz w:val="32"/>
          <w:szCs w:val="32"/>
        </w:rPr>
        <w:t>工程</w:t>
      </w:r>
    </w:p>
    <w:tbl>
      <w:tblPr>
        <w:tblStyle w:val="a7"/>
        <w:tblW w:w="13858" w:type="dxa"/>
        <w:tblLook w:val="04A0" w:firstRow="1" w:lastRow="0" w:firstColumn="1" w:lastColumn="0" w:noHBand="0" w:noVBand="1"/>
      </w:tblPr>
      <w:tblGrid>
        <w:gridCol w:w="959"/>
        <w:gridCol w:w="992"/>
        <w:gridCol w:w="3544"/>
        <w:gridCol w:w="850"/>
        <w:gridCol w:w="4678"/>
        <w:gridCol w:w="1985"/>
        <w:gridCol w:w="850"/>
      </w:tblGrid>
      <w:tr w:rsidR="00AA4236" w:rsidRPr="00AA4236" w:rsidTr="00663D14">
        <w:trPr>
          <w:trHeight w:val="501"/>
        </w:trPr>
        <w:tc>
          <w:tcPr>
            <w:tcW w:w="1951" w:type="dxa"/>
            <w:gridSpan w:val="2"/>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检查项目</w:t>
            </w:r>
          </w:p>
        </w:tc>
        <w:tc>
          <w:tcPr>
            <w:tcW w:w="3544" w:type="dxa"/>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考评内容</w:t>
            </w:r>
          </w:p>
        </w:tc>
        <w:tc>
          <w:tcPr>
            <w:tcW w:w="850" w:type="dxa"/>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分值</w:t>
            </w:r>
          </w:p>
        </w:tc>
        <w:tc>
          <w:tcPr>
            <w:tcW w:w="4678" w:type="dxa"/>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计分方法</w:t>
            </w:r>
          </w:p>
        </w:tc>
        <w:tc>
          <w:tcPr>
            <w:tcW w:w="1985" w:type="dxa"/>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考评依据</w:t>
            </w:r>
          </w:p>
        </w:tc>
        <w:tc>
          <w:tcPr>
            <w:tcW w:w="850" w:type="dxa"/>
            <w:vAlign w:val="center"/>
          </w:tcPr>
          <w:p w:rsidR="00AA4236" w:rsidRPr="00AA4236" w:rsidRDefault="00AA4236" w:rsidP="00AA4236">
            <w:pPr>
              <w:spacing w:line="320" w:lineRule="exact"/>
              <w:jc w:val="center"/>
              <w:rPr>
                <w:rFonts w:ascii="黑体" w:eastAsia="黑体" w:hAnsi="Times New Roman" w:cs="Times New Roman"/>
                <w:sz w:val="28"/>
                <w:szCs w:val="28"/>
              </w:rPr>
            </w:pPr>
            <w:r w:rsidRPr="00AA4236">
              <w:rPr>
                <w:rFonts w:ascii="黑体" w:eastAsia="黑体" w:hAnsi="Times New Roman" w:cs="Times New Roman" w:hint="eastAsia"/>
                <w:sz w:val="28"/>
                <w:szCs w:val="28"/>
              </w:rPr>
              <w:t>得分</w:t>
            </w:r>
          </w:p>
        </w:tc>
      </w:tr>
      <w:tr w:rsidR="00AA4236" w:rsidRPr="00AA4236" w:rsidTr="00EA10FC">
        <w:trPr>
          <w:trHeight w:val="835"/>
        </w:trPr>
        <w:tc>
          <w:tcPr>
            <w:tcW w:w="959" w:type="dxa"/>
            <w:vMerge w:val="restart"/>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听力</w:t>
            </w:r>
          </w:p>
        </w:tc>
        <w:tc>
          <w:tcPr>
            <w:tcW w:w="992" w:type="dxa"/>
            <w:vAlign w:val="center"/>
          </w:tcPr>
          <w:p w:rsidR="00663D14"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人工</w:t>
            </w:r>
          </w:p>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耳蜗</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noProof/>
                <w:color w:val="000000"/>
                <w:sz w:val="28"/>
                <w:szCs w:val="28"/>
              </w:rPr>
              <w:t>完成初筛任务</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1</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完成初筛任务得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查档案</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EA10FC">
        <w:trPr>
          <w:trHeight w:val="858"/>
        </w:trPr>
        <w:tc>
          <w:tcPr>
            <w:tcW w:w="959" w:type="dxa"/>
            <w:vMerge/>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c>
          <w:tcPr>
            <w:tcW w:w="992"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助听器</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完成救助对象确定、适配</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1</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完成任务得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查筛查档案及数据库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EA10FC">
        <w:trPr>
          <w:trHeight w:val="1114"/>
        </w:trPr>
        <w:tc>
          <w:tcPr>
            <w:tcW w:w="959" w:type="dxa"/>
            <w:vMerge w:val="restart"/>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肢体</w:t>
            </w:r>
          </w:p>
        </w:tc>
        <w:tc>
          <w:tcPr>
            <w:tcW w:w="992"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脑瘫</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完成救助对象确定</w:t>
            </w:r>
          </w:p>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并全部在机构训练</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2</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全面完成得</w:t>
            </w:r>
            <w:r w:rsidRPr="00AA4236">
              <w:rPr>
                <w:rFonts w:ascii="Times New Roman" w:eastAsia="方正仿宋简体" w:hAnsi="Times New Roman" w:cs="Times New Roman"/>
                <w:noProof/>
                <w:color w:val="000000"/>
                <w:sz w:val="28"/>
                <w:szCs w:val="28"/>
              </w:rPr>
              <w:t>2</w:t>
            </w:r>
            <w:r w:rsidRPr="00AA4236">
              <w:rPr>
                <w:rFonts w:ascii="Times New Roman" w:eastAsia="方正仿宋简体" w:hAnsi="Times New Roman" w:cs="Times New Roman"/>
                <w:noProof/>
                <w:color w:val="000000"/>
                <w:sz w:val="28"/>
                <w:szCs w:val="28"/>
              </w:rPr>
              <w:t>分；完成救助对象任务确定得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分，全部在机构训练得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45732">
            <w:pPr>
              <w:spacing w:line="320" w:lineRule="exact"/>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查筛查、训练档案及数据库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663D14">
        <w:tc>
          <w:tcPr>
            <w:tcW w:w="959" w:type="dxa"/>
            <w:vMerge/>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c>
          <w:tcPr>
            <w:tcW w:w="992" w:type="dxa"/>
            <w:vAlign w:val="center"/>
          </w:tcPr>
          <w:p w:rsidR="00663D14"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矫治</w:t>
            </w:r>
          </w:p>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手术</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完成矫治手术转介任务</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1</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完成转介任务得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查手术转介登记档案及数据库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EA10FC">
        <w:trPr>
          <w:trHeight w:val="1143"/>
        </w:trPr>
        <w:tc>
          <w:tcPr>
            <w:tcW w:w="1951" w:type="dxa"/>
            <w:gridSpan w:val="2"/>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孤独症</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完成救助对象任务确定</w:t>
            </w:r>
          </w:p>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并全部在机构训练</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2</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全面完成得</w:t>
            </w:r>
            <w:r w:rsidRPr="00AA4236">
              <w:rPr>
                <w:rFonts w:ascii="Times New Roman" w:eastAsia="方正仿宋简体" w:hAnsi="Times New Roman" w:cs="Times New Roman"/>
                <w:noProof/>
                <w:color w:val="000000"/>
                <w:sz w:val="28"/>
                <w:szCs w:val="28"/>
              </w:rPr>
              <w:t>2</w:t>
            </w:r>
            <w:r w:rsidRPr="00AA4236">
              <w:rPr>
                <w:rFonts w:ascii="Times New Roman" w:eastAsia="方正仿宋简体" w:hAnsi="Times New Roman" w:cs="Times New Roman"/>
                <w:noProof/>
                <w:color w:val="000000"/>
                <w:sz w:val="28"/>
                <w:szCs w:val="28"/>
              </w:rPr>
              <w:t>分；完成救助对象任务确定得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分，全部在机构训练得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45732">
            <w:pPr>
              <w:spacing w:line="320" w:lineRule="exact"/>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查筛查、训练档案及数据库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EA10FC">
        <w:trPr>
          <w:trHeight w:val="1131"/>
        </w:trPr>
        <w:tc>
          <w:tcPr>
            <w:tcW w:w="1951" w:type="dxa"/>
            <w:gridSpan w:val="2"/>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智力</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完成救助对象确定</w:t>
            </w:r>
          </w:p>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并全部在机构训练</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2</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全面完成得</w:t>
            </w:r>
            <w:r w:rsidRPr="00AA4236">
              <w:rPr>
                <w:rFonts w:ascii="Times New Roman" w:eastAsia="方正仿宋简体" w:hAnsi="Times New Roman" w:cs="Times New Roman"/>
                <w:noProof/>
                <w:color w:val="000000"/>
                <w:sz w:val="28"/>
                <w:szCs w:val="28"/>
              </w:rPr>
              <w:t>2</w:t>
            </w:r>
            <w:r w:rsidRPr="00AA4236">
              <w:rPr>
                <w:rFonts w:ascii="Times New Roman" w:eastAsia="方正仿宋简体" w:hAnsi="Times New Roman" w:cs="Times New Roman"/>
                <w:noProof/>
                <w:color w:val="000000"/>
                <w:sz w:val="28"/>
                <w:szCs w:val="28"/>
              </w:rPr>
              <w:t>分；完成救助对象任务确定得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分，全部在机构训练得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45732">
            <w:pPr>
              <w:spacing w:line="320" w:lineRule="exact"/>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查筛查、训练档案及数据库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EA10FC">
        <w:trPr>
          <w:trHeight w:val="693"/>
        </w:trPr>
        <w:tc>
          <w:tcPr>
            <w:tcW w:w="1951" w:type="dxa"/>
            <w:gridSpan w:val="2"/>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辅助器具</w:t>
            </w:r>
          </w:p>
        </w:tc>
        <w:tc>
          <w:tcPr>
            <w:tcW w:w="3544"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完成救助对象任务确定</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1</w:t>
            </w:r>
            <w:r w:rsidRPr="00AA4236">
              <w:rPr>
                <w:rFonts w:ascii="Times New Roman" w:eastAsia="方正仿宋简体" w:hAnsi="Times New Roman" w:cs="Times New Roman"/>
                <w:sz w:val="28"/>
                <w:szCs w:val="28"/>
              </w:rPr>
              <w:t>分</w:t>
            </w:r>
          </w:p>
        </w:tc>
        <w:tc>
          <w:tcPr>
            <w:tcW w:w="4678" w:type="dxa"/>
            <w:vAlign w:val="center"/>
          </w:tcPr>
          <w:p w:rsidR="00AA4236" w:rsidRPr="00AA4236" w:rsidRDefault="00AA4236" w:rsidP="00AA4236">
            <w:pPr>
              <w:spacing w:line="320" w:lineRule="exact"/>
              <w:ind w:firstLineChars="100" w:firstLine="280"/>
              <w:rPr>
                <w:rFonts w:ascii="Times New Roman" w:eastAsia="方正仿宋简体" w:hAnsi="Times New Roman" w:cs="Times New Roman"/>
                <w:noProof/>
                <w:color w:val="000000"/>
                <w:sz w:val="28"/>
                <w:szCs w:val="28"/>
              </w:rPr>
            </w:pPr>
            <w:r w:rsidRPr="00AA4236">
              <w:rPr>
                <w:rFonts w:ascii="Times New Roman" w:eastAsia="方正仿宋简体" w:hAnsi="Times New Roman" w:cs="Times New Roman"/>
                <w:noProof/>
                <w:color w:val="000000"/>
                <w:sz w:val="28"/>
                <w:szCs w:val="28"/>
              </w:rPr>
              <w:t>完成救助对象任务确定得</w:t>
            </w:r>
            <w:r w:rsidRPr="00AA4236">
              <w:rPr>
                <w:rFonts w:ascii="Times New Roman" w:eastAsia="方正仿宋简体" w:hAnsi="Times New Roman" w:cs="Times New Roman"/>
                <w:noProof/>
                <w:color w:val="000000"/>
                <w:sz w:val="28"/>
                <w:szCs w:val="28"/>
              </w:rPr>
              <w:t>1</w:t>
            </w:r>
            <w:r w:rsidRPr="00AA4236">
              <w:rPr>
                <w:rFonts w:ascii="Times New Roman" w:eastAsia="方正仿宋简体" w:hAnsi="Times New Roman" w:cs="Times New Roman"/>
                <w:noProof/>
                <w:color w:val="000000"/>
                <w:sz w:val="28"/>
                <w:szCs w:val="28"/>
              </w:rPr>
              <w:t>分；未完成者，按完成比例得分。</w:t>
            </w:r>
          </w:p>
        </w:tc>
        <w:tc>
          <w:tcPr>
            <w:tcW w:w="1985"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r w:rsidRPr="00AA4236">
              <w:rPr>
                <w:rFonts w:ascii="Times New Roman" w:eastAsia="方正仿宋简体" w:hAnsi="Times New Roman" w:cs="Times New Roman"/>
                <w:sz w:val="28"/>
                <w:szCs w:val="28"/>
              </w:rPr>
              <w:t>查筛查档案及数据库</w:t>
            </w: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sz w:val="28"/>
                <w:szCs w:val="28"/>
              </w:rPr>
            </w:pPr>
          </w:p>
        </w:tc>
      </w:tr>
      <w:tr w:rsidR="00AA4236" w:rsidRPr="00AA4236" w:rsidTr="00663D14">
        <w:trPr>
          <w:trHeight w:val="632"/>
        </w:trPr>
        <w:tc>
          <w:tcPr>
            <w:tcW w:w="1951" w:type="dxa"/>
            <w:gridSpan w:val="2"/>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r w:rsidRPr="00AA4236">
              <w:rPr>
                <w:rFonts w:ascii="Times New Roman" w:eastAsia="方正仿宋简体" w:hAnsi="Times New Roman" w:cs="Times New Roman"/>
                <w:b/>
                <w:sz w:val="28"/>
                <w:szCs w:val="28"/>
              </w:rPr>
              <w:t>合计</w:t>
            </w:r>
          </w:p>
        </w:tc>
        <w:tc>
          <w:tcPr>
            <w:tcW w:w="3544" w:type="dxa"/>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r w:rsidRPr="00AA4236">
              <w:rPr>
                <w:rFonts w:ascii="Times New Roman" w:eastAsia="方正仿宋简体" w:hAnsi="Times New Roman" w:cs="Times New Roman"/>
                <w:b/>
                <w:sz w:val="28"/>
                <w:szCs w:val="28"/>
              </w:rPr>
              <w:t>10</w:t>
            </w:r>
            <w:r w:rsidRPr="00AA4236">
              <w:rPr>
                <w:rFonts w:ascii="Times New Roman" w:eastAsia="方正仿宋简体" w:hAnsi="Times New Roman" w:cs="Times New Roman"/>
                <w:b/>
                <w:sz w:val="28"/>
                <w:szCs w:val="28"/>
              </w:rPr>
              <w:t>分</w:t>
            </w:r>
          </w:p>
        </w:tc>
        <w:tc>
          <w:tcPr>
            <w:tcW w:w="4678" w:type="dxa"/>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p>
        </w:tc>
        <w:tc>
          <w:tcPr>
            <w:tcW w:w="1985" w:type="dxa"/>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p>
        </w:tc>
        <w:tc>
          <w:tcPr>
            <w:tcW w:w="850" w:type="dxa"/>
            <w:vAlign w:val="center"/>
          </w:tcPr>
          <w:p w:rsidR="00AA4236" w:rsidRPr="00AA4236" w:rsidRDefault="00AA4236" w:rsidP="00AA4236">
            <w:pPr>
              <w:spacing w:line="320" w:lineRule="exact"/>
              <w:jc w:val="center"/>
              <w:rPr>
                <w:rFonts w:ascii="Times New Roman" w:eastAsia="方正仿宋简体" w:hAnsi="Times New Roman" w:cs="Times New Roman"/>
                <w:b/>
                <w:sz w:val="28"/>
                <w:szCs w:val="28"/>
              </w:rPr>
            </w:pPr>
          </w:p>
        </w:tc>
      </w:tr>
    </w:tbl>
    <w:p w:rsidR="00EF4A44" w:rsidRPr="009533BA" w:rsidRDefault="00246E7F" w:rsidP="009533BA">
      <w:pPr>
        <w:rPr>
          <w:rFonts w:ascii="楷体_GB2312" w:eastAsia="楷体_GB2312"/>
          <w:sz w:val="32"/>
          <w:szCs w:val="32"/>
        </w:rPr>
      </w:pPr>
      <w:r w:rsidRPr="009F40B0">
        <w:rPr>
          <w:rFonts w:ascii="楷体_GB2312" w:eastAsia="楷体_GB2312" w:hint="eastAsia"/>
          <w:sz w:val="32"/>
          <w:szCs w:val="32"/>
        </w:rPr>
        <w:lastRenderedPageBreak/>
        <w:t>项目</w:t>
      </w:r>
      <w:r>
        <w:rPr>
          <w:rFonts w:ascii="楷体_GB2312" w:eastAsia="楷体_GB2312" w:hint="eastAsia"/>
          <w:sz w:val="32"/>
          <w:szCs w:val="32"/>
        </w:rPr>
        <w:t>三</w:t>
      </w:r>
      <w:r w:rsidRPr="009F40B0">
        <w:rPr>
          <w:rFonts w:ascii="楷体_GB2312" w:eastAsia="楷体_GB2312" w:hint="eastAsia"/>
          <w:sz w:val="32"/>
          <w:szCs w:val="32"/>
        </w:rPr>
        <w:t>：残疾人就业培训工程</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3936"/>
        <w:gridCol w:w="851"/>
        <w:gridCol w:w="3969"/>
        <w:gridCol w:w="2692"/>
        <w:gridCol w:w="850"/>
      </w:tblGrid>
      <w:tr w:rsidR="00EF19C2" w:rsidRPr="009533BA" w:rsidTr="00C008A2">
        <w:trPr>
          <w:trHeight w:val="502"/>
        </w:trPr>
        <w:tc>
          <w:tcPr>
            <w:tcW w:w="1701" w:type="dxa"/>
            <w:gridSpan w:val="2"/>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检查项目</w:t>
            </w:r>
          </w:p>
        </w:tc>
        <w:tc>
          <w:tcPr>
            <w:tcW w:w="3936" w:type="dxa"/>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考评内容</w:t>
            </w:r>
          </w:p>
        </w:tc>
        <w:tc>
          <w:tcPr>
            <w:tcW w:w="851" w:type="dxa"/>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分值</w:t>
            </w:r>
          </w:p>
        </w:tc>
        <w:tc>
          <w:tcPr>
            <w:tcW w:w="3969" w:type="dxa"/>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计分方法</w:t>
            </w:r>
          </w:p>
        </w:tc>
        <w:tc>
          <w:tcPr>
            <w:tcW w:w="2692" w:type="dxa"/>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考评依据</w:t>
            </w:r>
          </w:p>
        </w:tc>
        <w:tc>
          <w:tcPr>
            <w:tcW w:w="850" w:type="dxa"/>
            <w:vAlign w:val="center"/>
          </w:tcPr>
          <w:p w:rsidR="00EF19C2" w:rsidRPr="009533BA" w:rsidRDefault="00EF19C2" w:rsidP="009533BA">
            <w:pPr>
              <w:spacing w:line="320" w:lineRule="exact"/>
              <w:jc w:val="center"/>
              <w:rPr>
                <w:rFonts w:ascii="黑体" w:eastAsia="黑体" w:hAnsi="Times New Roman" w:cs="Times New Roman"/>
                <w:sz w:val="28"/>
                <w:szCs w:val="28"/>
              </w:rPr>
            </w:pPr>
            <w:r w:rsidRPr="009533BA">
              <w:rPr>
                <w:rFonts w:ascii="黑体" w:eastAsia="黑体" w:hAnsi="Times New Roman" w:cs="Times New Roman" w:hint="eastAsia"/>
                <w:sz w:val="28"/>
                <w:szCs w:val="28"/>
              </w:rPr>
              <w:t>得分</w:t>
            </w:r>
          </w:p>
        </w:tc>
      </w:tr>
      <w:tr w:rsidR="00EF19C2" w:rsidRPr="005F3774" w:rsidTr="00C008A2">
        <w:trPr>
          <w:trHeight w:val="1544"/>
        </w:trPr>
        <w:tc>
          <w:tcPr>
            <w:tcW w:w="851" w:type="dxa"/>
            <w:vMerge w:val="restart"/>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残疾人培训</w:t>
            </w:r>
          </w:p>
        </w:tc>
        <w:tc>
          <w:tcPr>
            <w:tcW w:w="850" w:type="dxa"/>
            <w:vAlign w:val="center"/>
          </w:tcPr>
          <w:p w:rsidR="009533BA"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目标</w:t>
            </w:r>
          </w:p>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任务</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完成本地区残疾人培训任务</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2.5</w:t>
            </w:r>
          </w:p>
        </w:tc>
        <w:tc>
          <w:tcPr>
            <w:tcW w:w="3969" w:type="dxa"/>
            <w:vAlign w:val="center"/>
          </w:tcPr>
          <w:p w:rsidR="00EF19C2" w:rsidRPr="005F3774" w:rsidRDefault="00EF19C2" w:rsidP="006D4050">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12</w:t>
            </w:r>
            <w:r w:rsidRPr="005F3774">
              <w:rPr>
                <w:rFonts w:ascii="Times New Roman" w:eastAsia="方正仿宋简体" w:hAnsi="Times New Roman" w:cs="Times New Roman"/>
                <w:sz w:val="28"/>
                <w:szCs w:val="28"/>
              </w:rPr>
              <w:t>月中旬完成全年培训任务得</w:t>
            </w:r>
            <w:r w:rsidR="00DC7126">
              <w:rPr>
                <w:rFonts w:ascii="Times New Roman" w:eastAsia="方正仿宋简体" w:hAnsi="Times New Roman" w:cs="Times New Roman" w:hint="eastAsia"/>
                <w:sz w:val="28"/>
                <w:szCs w:val="28"/>
              </w:rPr>
              <w:t>2.5</w:t>
            </w:r>
            <w:r w:rsidRPr="005F3774">
              <w:rPr>
                <w:rFonts w:ascii="Times New Roman" w:eastAsia="方正仿宋简体" w:hAnsi="Times New Roman" w:cs="Times New Roman"/>
                <w:sz w:val="28"/>
                <w:szCs w:val="28"/>
              </w:rPr>
              <w:t>分，每少完成</w:t>
            </w:r>
            <w:r w:rsidRPr="005F3774">
              <w:rPr>
                <w:rFonts w:ascii="Times New Roman" w:eastAsia="方正仿宋简体" w:hAnsi="Times New Roman" w:cs="Times New Roman"/>
                <w:sz w:val="28"/>
                <w:szCs w:val="28"/>
              </w:rPr>
              <w:t>10%</w:t>
            </w:r>
            <w:r w:rsidRPr="005F3774">
              <w:rPr>
                <w:rFonts w:ascii="Times New Roman" w:eastAsia="方正仿宋简体" w:hAnsi="Times New Roman" w:cs="Times New Roman"/>
                <w:sz w:val="28"/>
                <w:szCs w:val="28"/>
              </w:rPr>
              <w:t>扣</w:t>
            </w:r>
            <w:r w:rsidRPr="005F3774">
              <w:rPr>
                <w:rFonts w:ascii="Times New Roman" w:eastAsia="方正仿宋简体" w:hAnsi="Times New Roman" w:cs="Times New Roman"/>
                <w:sz w:val="28"/>
                <w:szCs w:val="28"/>
              </w:rPr>
              <w:t>0.</w:t>
            </w:r>
            <w:r w:rsidR="00DC7126">
              <w:rPr>
                <w:rFonts w:ascii="Times New Roman" w:eastAsia="方正仿宋简体" w:hAnsi="Times New Roman" w:cs="Times New Roman" w:hint="eastAsia"/>
                <w:sz w:val="28"/>
                <w:szCs w:val="28"/>
              </w:rPr>
              <w:t>2</w:t>
            </w:r>
            <w:r w:rsidRPr="005F3774">
              <w:rPr>
                <w:rFonts w:ascii="Times New Roman" w:eastAsia="方正仿宋简体" w:hAnsi="Times New Roman" w:cs="Times New Roman"/>
                <w:sz w:val="28"/>
                <w:szCs w:val="28"/>
              </w:rPr>
              <w:t>5</w:t>
            </w:r>
            <w:r w:rsidRPr="005F3774">
              <w:rPr>
                <w:rFonts w:ascii="Times New Roman" w:eastAsia="方正仿宋简体" w:hAnsi="Times New Roman" w:cs="Times New Roman"/>
                <w:sz w:val="28"/>
                <w:szCs w:val="28"/>
              </w:rPr>
              <w:t>分；职业技能培训人数占总培训人数的比例低于</w:t>
            </w:r>
            <w:r w:rsidRPr="005F3774">
              <w:rPr>
                <w:rFonts w:ascii="Times New Roman" w:eastAsia="方正仿宋简体" w:hAnsi="Times New Roman" w:cs="Times New Roman"/>
                <w:sz w:val="28"/>
                <w:szCs w:val="28"/>
              </w:rPr>
              <w:t>30%</w:t>
            </w:r>
            <w:r w:rsidRPr="005F3774">
              <w:rPr>
                <w:rFonts w:ascii="Times New Roman" w:eastAsia="方正仿宋简体" w:hAnsi="Times New Roman" w:cs="Times New Roman"/>
                <w:sz w:val="28"/>
                <w:szCs w:val="28"/>
              </w:rPr>
              <w:t>，扣</w:t>
            </w:r>
            <w:r w:rsidRPr="005F3774">
              <w:rPr>
                <w:rFonts w:ascii="Times New Roman" w:eastAsia="方正仿宋简体" w:hAnsi="Times New Roman" w:cs="Times New Roman"/>
                <w:sz w:val="28"/>
                <w:szCs w:val="28"/>
              </w:rPr>
              <w:t>0.5</w:t>
            </w:r>
            <w:r w:rsidRPr="005F3774">
              <w:rPr>
                <w:rFonts w:ascii="Times New Roman" w:eastAsia="方正仿宋简体" w:hAnsi="Times New Roman" w:cs="Times New Roman"/>
                <w:sz w:val="28"/>
                <w:szCs w:val="28"/>
              </w:rPr>
              <w:t>分</w:t>
            </w:r>
            <w:r w:rsidR="00F0314F">
              <w:rPr>
                <w:rFonts w:ascii="Times New Roman" w:eastAsia="方正仿宋简体" w:hAnsi="Times New Roman" w:cs="Times New Roman" w:hint="eastAsia"/>
                <w:sz w:val="28"/>
                <w:szCs w:val="28"/>
              </w:rPr>
              <w:t>。</w:t>
            </w:r>
          </w:p>
        </w:tc>
        <w:tc>
          <w:tcPr>
            <w:tcW w:w="2692" w:type="dxa"/>
            <w:vMerge w:val="restart"/>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《关于进一步做好</w:t>
            </w:r>
            <w:r w:rsidRPr="005F3774">
              <w:rPr>
                <w:rFonts w:ascii="Times New Roman" w:eastAsia="方正仿宋简体" w:hAnsi="Times New Roman" w:cs="Times New Roman"/>
                <w:sz w:val="28"/>
                <w:szCs w:val="28"/>
              </w:rPr>
              <w:t>2016</w:t>
            </w:r>
            <w:r w:rsidRPr="005F3774">
              <w:rPr>
                <w:rFonts w:ascii="Times New Roman" w:eastAsia="方正仿宋简体" w:hAnsi="Times New Roman" w:cs="Times New Roman"/>
                <w:sz w:val="28"/>
                <w:szCs w:val="28"/>
              </w:rPr>
              <w:t>年河南省残疾人就业培训工作有关问题的通知》</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EF19C2" w:rsidRPr="005F3774" w:rsidTr="00C008A2">
        <w:trPr>
          <w:trHeight w:val="2684"/>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培训管理</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制定本地区详实年度培训计划；选择培训质量高、信誉好的培训机构开展残疾人培训；实行实名制培训，培训机构建立详细残疾人学员个人档案；对就业培训工程管理系统内数据全面更新，及时准确录入新增培训、就业人员信息。</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1.5</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及时上报年度培训计划得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分；将确定的培训机构详细情况上报得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分；培训机构培训台账等各项档案健全得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分；培训机构建立培训收支专用账户且账目清晰，得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分；就业培训管理系统内数据更新、录入准确及时得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w:t>
            </w:r>
          </w:p>
        </w:tc>
        <w:tc>
          <w:tcPr>
            <w:tcW w:w="2692"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EF19C2" w:rsidRPr="005F3774" w:rsidTr="00C008A2">
        <w:trPr>
          <w:trHeight w:val="1263"/>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材料上报</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上报本地残疾人就业培训工作经验材料。</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0.4</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经验材料上报及时且有推广价值，具有典型性得</w:t>
            </w:r>
            <w:r w:rsidRPr="005F3774">
              <w:rPr>
                <w:rFonts w:ascii="Times New Roman" w:eastAsia="方正仿宋简体" w:hAnsi="Times New Roman" w:cs="Times New Roman"/>
                <w:sz w:val="28"/>
                <w:szCs w:val="28"/>
              </w:rPr>
              <w:t>0.4</w:t>
            </w:r>
            <w:r w:rsidRPr="005F3774">
              <w:rPr>
                <w:rFonts w:ascii="Times New Roman" w:eastAsia="方正仿宋简体" w:hAnsi="Times New Roman" w:cs="Times New Roman"/>
                <w:sz w:val="28"/>
                <w:szCs w:val="28"/>
              </w:rPr>
              <w:t>分。</w:t>
            </w:r>
          </w:p>
        </w:tc>
        <w:tc>
          <w:tcPr>
            <w:tcW w:w="2692"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Merge w:val="restart"/>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EF19C2" w:rsidRPr="005F3774" w:rsidTr="00C008A2">
        <w:trPr>
          <w:trHeight w:val="1550"/>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基地建设</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继续加强培训基地建设；今年对已经挂牌的各级残疾人职业培训示范基地进行重新认证，对不达标的取消资格。</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0.6</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完成省级残疾人职业培训示范基地建设任务得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分；完成国家级、省级培训示范基地重新认证的得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分；无任务的不扣分。</w:t>
            </w:r>
          </w:p>
        </w:tc>
        <w:tc>
          <w:tcPr>
            <w:tcW w:w="2692"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5F3774" w:rsidTr="00C008A2">
        <w:trPr>
          <w:trHeight w:val="691"/>
        </w:trPr>
        <w:tc>
          <w:tcPr>
            <w:tcW w:w="851" w:type="dxa"/>
            <w:vMerge w:val="restart"/>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lastRenderedPageBreak/>
              <w:t>残疾人就业</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目标任务</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完成本地区残疾人就业任务。</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2.5</w:t>
            </w:r>
          </w:p>
        </w:tc>
        <w:tc>
          <w:tcPr>
            <w:tcW w:w="3969" w:type="dxa"/>
            <w:vAlign w:val="center"/>
          </w:tcPr>
          <w:p w:rsidR="00EF19C2" w:rsidRPr="005F3774" w:rsidRDefault="00EF19C2" w:rsidP="005775EC">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12</w:t>
            </w:r>
            <w:r w:rsidRPr="005F3774">
              <w:rPr>
                <w:rFonts w:ascii="Times New Roman" w:eastAsia="方正仿宋简体" w:hAnsi="Times New Roman" w:cs="Times New Roman"/>
                <w:sz w:val="28"/>
                <w:szCs w:val="28"/>
              </w:rPr>
              <w:t>月中旬完成全年就业任务得</w:t>
            </w:r>
            <w:r w:rsidR="005775EC">
              <w:rPr>
                <w:rFonts w:ascii="Times New Roman" w:eastAsia="方正仿宋简体" w:hAnsi="Times New Roman" w:cs="Times New Roman" w:hint="eastAsia"/>
                <w:sz w:val="28"/>
                <w:szCs w:val="28"/>
              </w:rPr>
              <w:t>2.5</w:t>
            </w:r>
            <w:r w:rsidRPr="005F3774">
              <w:rPr>
                <w:rFonts w:ascii="Times New Roman" w:eastAsia="方正仿宋简体" w:hAnsi="Times New Roman" w:cs="Times New Roman"/>
                <w:sz w:val="28"/>
                <w:szCs w:val="28"/>
              </w:rPr>
              <w:t>分，每少完成</w:t>
            </w:r>
            <w:r w:rsidRPr="005F3774">
              <w:rPr>
                <w:rFonts w:ascii="Times New Roman" w:eastAsia="方正仿宋简体" w:hAnsi="Times New Roman" w:cs="Times New Roman"/>
                <w:sz w:val="28"/>
                <w:szCs w:val="28"/>
              </w:rPr>
              <w:t>10%</w:t>
            </w:r>
            <w:r w:rsidRPr="005F3774">
              <w:rPr>
                <w:rFonts w:ascii="Times New Roman" w:eastAsia="方正仿宋简体" w:hAnsi="Times New Roman" w:cs="Times New Roman"/>
                <w:sz w:val="28"/>
                <w:szCs w:val="28"/>
              </w:rPr>
              <w:t>扣</w:t>
            </w:r>
            <w:r w:rsidRPr="005F3774">
              <w:rPr>
                <w:rFonts w:ascii="Times New Roman" w:eastAsia="方正仿宋简体" w:hAnsi="Times New Roman" w:cs="Times New Roman"/>
                <w:sz w:val="28"/>
                <w:szCs w:val="28"/>
              </w:rPr>
              <w:t>0.</w:t>
            </w:r>
            <w:r w:rsidR="005775EC">
              <w:rPr>
                <w:rFonts w:ascii="Times New Roman" w:eastAsia="方正仿宋简体" w:hAnsi="Times New Roman" w:cs="Times New Roman" w:hint="eastAsia"/>
                <w:sz w:val="28"/>
                <w:szCs w:val="28"/>
              </w:rPr>
              <w:t>2</w:t>
            </w:r>
            <w:r w:rsidRPr="005F3774">
              <w:rPr>
                <w:rFonts w:ascii="Times New Roman" w:eastAsia="方正仿宋简体" w:hAnsi="Times New Roman" w:cs="Times New Roman"/>
                <w:sz w:val="28"/>
                <w:szCs w:val="28"/>
              </w:rPr>
              <w:t>5</w:t>
            </w:r>
            <w:r w:rsidRPr="005F3774">
              <w:rPr>
                <w:rFonts w:ascii="Times New Roman" w:eastAsia="方正仿宋简体" w:hAnsi="Times New Roman" w:cs="Times New Roman"/>
                <w:sz w:val="28"/>
                <w:szCs w:val="28"/>
              </w:rPr>
              <w:t>分。</w:t>
            </w:r>
          </w:p>
        </w:tc>
        <w:tc>
          <w:tcPr>
            <w:tcW w:w="2692" w:type="dxa"/>
            <w:vAlign w:val="center"/>
          </w:tcPr>
          <w:p w:rsidR="00EF19C2" w:rsidRPr="005F3774" w:rsidRDefault="00EF19C2" w:rsidP="00430F41">
            <w:pPr>
              <w:spacing w:line="30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《关于进一步做好</w:t>
            </w:r>
            <w:r w:rsidRPr="005F3774">
              <w:rPr>
                <w:rFonts w:ascii="Times New Roman" w:eastAsia="方正仿宋简体" w:hAnsi="Times New Roman" w:cs="Times New Roman"/>
                <w:sz w:val="28"/>
                <w:szCs w:val="28"/>
              </w:rPr>
              <w:t>2016</w:t>
            </w:r>
            <w:r w:rsidRPr="005F3774">
              <w:rPr>
                <w:rFonts w:ascii="Times New Roman" w:eastAsia="方正仿宋简体" w:hAnsi="Times New Roman" w:cs="Times New Roman"/>
                <w:sz w:val="28"/>
                <w:szCs w:val="28"/>
              </w:rPr>
              <w:t>年河南省残疾人就业培训工作有关问题的通知》</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5F3774" w:rsidTr="00C008A2">
        <w:trPr>
          <w:trHeight w:val="1090"/>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就业管理</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建立培训后残疾人就业台账。</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0.5</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培训后就业情况及时录入河南省残疾人就业培训管理系统，得</w:t>
            </w:r>
            <w:r w:rsidRPr="005F3774">
              <w:rPr>
                <w:rFonts w:ascii="Times New Roman" w:eastAsia="方正仿宋简体" w:hAnsi="Times New Roman" w:cs="Times New Roman"/>
                <w:sz w:val="28"/>
                <w:szCs w:val="28"/>
              </w:rPr>
              <w:t>0.5</w:t>
            </w:r>
            <w:r w:rsidRPr="005F3774">
              <w:rPr>
                <w:rFonts w:ascii="Times New Roman" w:eastAsia="方正仿宋简体" w:hAnsi="Times New Roman" w:cs="Times New Roman"/>
                <w:sz w:val="28"/>
                <w:szCs w:val="28"/>
              </w:rPr>
              <w:t>分</w:t>
            </w:r>
          </w:p>
        </w:tc>
        <w:tc>
          <w:tcPr>
            <w:tcW w:w="2692"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w:t>
            </w:r>
            <w:r w:rsidRPr="005F3774">
              <w:rPr>
                <w:rFonts w:ascii="Times New Roman" w:eastAsia="方正仿宋简体" w:hAnsi="Times New Roman" w:cs="Times New Roman"/>
                <w:sz w:val="28"/>
                <w:szCs w:val="28"/>
              </w:rPr>
              <w:t>2016</w:t>
            </w:r>
            <w:r w:rsidRPr="005F3774">
              <w:rPr>
                <w:rFonts w:ascii="Times New Roman" w:eastAsia="方正仿宋简体" w:hAnsi="Times New Roman" w:cs="Times New Roman"/>
                <w:sz w:val="28"/>
                <w:szCs w:val="28"/>
              </w:rPr>
              <w:t>年河南省残疾人就业培训工程实施方案》</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5F3774" w:rsidTr="00C008A2">
        <w:trPr>
          <w:trHeight w:val="1057"/>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就业服务</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深入开展残疾人职业介绍、、职业能力评估、就失业登记、就业政策咨询、职业心理咨询、优惠证办理和按比例安排残疾人就业年审等常规性窗口就业服务工作；以实名制统计系统未就业残疾人为基础，开展多种形式安置残疾人就业服务工作。</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0.9</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开展职业介绍、就失业登记、就业政策咨询、《残疾人个体经营优惠证》办理、残疾人职业能力评估等就业服务工作，并将就业服务信息录入相关软件得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分；上报应届高校毕业生就业服务和就业创业情况统计数据得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分；开展残疾人就业援助月活动得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w:t>
            </w:r>
          </w:p>
        </w:tc>
        <w:tc>
          <w:tcPr>
            <w:tcW w:w="2692"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w:t>
            </w:r>
            <w:r w:rsidRPr="005F3774">
              <w:rPr>
                <w:rFonts w:ascii="Times New Roman" w:eastAsia="方正仿宋简体" w:hAnsi="Times New Roman" w:cs="Times New Roman"/>
                <w:sz w:val="28"/>
                <w:szCs w:val="28"/>
              </w:rPr>
              <w:t>2016</w:t>
            </w:r>
            <w:r w:rsidRPr="005F3774">
              <w:rPr>
                <w:rFonts w:ascii="Times New Roman" w:eastAsia="方正仿宋简体" w:hAnsi="Times New Roman" w:cs="Times New Roman"/>
                <w:sz w:val="28"/>
                <w:szCs w:val="28"/>
              </w:rPr>
              <w:t>年河南省残疾人就业培训工程实施方案》</w:t>
            </w:r>
          </w:p>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5F3774" w:rsidTr="00C008A2">
        <w:trPr>
          <w:trHeight w:val="921"/>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机构建设</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加强残疾人辅助性就业机构建设。</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0.3</w:t>
            </w:r>
          </w:p>
        </w:tc>
        <w:tc>
          <w:tcPr>
            <w:tcW w:w="3969"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完成残疾人辅助性就业机构建设任务的得</w:t>
            </w:r>
            <w:r w:rsidRPr="005F3774">
              <w:rPr>
                <w:rFonts w:ascii="Times New Roman" w:eastAsia="方正仿宋简体" w:hAnsi="Times New Roman" w:cs="Times New Roman"/>
                <w:sz w:val="28"/>
                <w:szCs w:val="28"/>
              </w:rPr>
              <w:t>0.3</w:t>
            </w:r>
            <w:r w:rsidRPr="005F3774">
              <w:rPr>
                <w:rFonts w:ascii="Times New Roman" w:eastAsia="方正仿宋简体" w:hAnsi="Times New Roman" w:cs="Times New Roman"/>
                <w:sz w:val="28"/>
                <w:szCs w:val="28"/>
              </w:rPr>
              <w:t>分。</w:t>
            </w:r>
          </w:p>
        </w:tc>
        <w:tc>
          <w:tcPr>
            <w:tcW w:w="2692"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《关于扶持建设残疾人辅助性就业机构的通知》</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5F3774" w:rsidTr="00C008A2">
        <w:trPr>
          <w:trHeight w:val="785"/>
        </w:trPr>
        <w:tc>
          <w:tcPr>
            <w:tcW w:w="851" w:type="dxa"/>
            <w:vMerge/>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就业扶持</w:t>
            </w:r>
          </w:p>
        </w:tc>
        <w:tc>
          <w:tcPr>
            <w:tcW w:w="3936" w:type="dxa"/>
            <w:vAlign w:val="center"/>
          </w:tcPr>
          <w:p w:rsidR="00EF19C2" w:rsidRPr="005F3774" w:rsidRDefault="00EF19C2" w:rsidP="009533BA">
            <w:pPr>
              <w:spacing w:line="32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出台就业扶持政策；对残疾人进行就业、创业扶持。</w:t>
            </w:r>
          </w:p>
        </w:tc>
        <w:tc>
          <w:tcPr>
            <w:tcW w:w="851"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0.8</w:t>
            </w:r>
          </w:p>
        </w:tc>
        <w:tc>
          <w:tcPr>
            <w:tcW w:w="3969" w:type="dxa"/>
            <w:vAlign w:val="center"/>
          </w:tcPr>
          <w:p w:rsidR="00EF19C2" w:rsidRPr="005F3774" w:rsidRDefault="00EF19C2" w:rsidP="00430F41">
            <w:pPr>
              <w:spacing w:line="300" w:lineRule="exact"/>
              <w:ind w:firstLineChars="100" w:firstLine="280"/>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认真落实我省《关于发展残疾人辅助性就业的实施意见》，出台当地实施意见得</w:t>
            </w:r>
            <w:r w:rsidRPr="005F3774">
              <w:rPr>
                <w:rFonts w:ascii="Times New Roman" w:eastAsia="方正仿宋简体" w:hAnsi="Times New Roman" w:cs="Times New Roman"/>
                <w:sz w:val="28"/>
                <w:szCs w:val="28"/>
              </w:rPr>
              <w:t>0.4</w:t>
            </w:r>
            <w:r w:rsidRPr="005F3774">
              <w:rPr>
                <w:rFonts w:ascii="Times New Roman" w:eastAsia="方正仿宋简体" w:hAnsi="Times New Roman" w:cs="Times New Roman"/>
                <w:sz w:val="28"/>
                <w:szCs w:val="28"/>
              </w:rPr>
              <w:t>分；安排一定比例的残疾人就业保障金用于残疾人培训和就业扶持的得</w:t>
            </w:r>
            <w:r w:rsidRPr="005F3774">
              <w:rPr>
                <w:rFonts w:ascii="Times New Roman" w:eastAsia="方正仿宋简体" w:hAnsi="Times New Roman" w:cs="Times New Roman"/>
                <w:sz w:val="28"/>
                <w:szCs w:val="28"/>
              </w:rPr>
              <w:t>0.4</w:t>
            </w:r>
            <w:r w:rsidRPr="005F3774">
              <w:rPr>
                <w:rFonts w:ascii="Times New Roman" w:eastAsia="方正仿宋简体" w:hAnsi="Times New Roman" w:cs="Times New Roman"/>
                <w:sz w:val="28"/>
                <w:szCs w:val="28"/>
              </w:rPr>
              <w:t>分。</w:t>
            </w:r>
          </w:p>
        </w:tc>
        <w:tc>
          <w:tcPr>
            <w:tcW w:w="2692"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r w:rsidRPr="005F3774">
              <w:rPr>
                <w:rFonts w:ascii="Times New Roman" w:eastAsia="方正仿宋简体" w:hAnsi="Times New Roman" w:cs="Times New Roman"/>
                <w:sz w:val="28"/>
                <w:szCs w:val="28"/>
              </w:rPr>
              <w:t>《</w:t>
            </w:r>
            <w:r w:rsidRPr="005F3774">
              <w:rPr>
                <w:rFonts w:ascii="Times New Roman" w:eastAsia="方正仿宋简体" w:hAnsi="Times New Roman" w:cs="Times New Roman"/>
                <w:sz w:val="28"/>
                <w:szCs w:val="28"/>
              </w:rPr>
              <w:t>2016</w:t>
            </w:r>
            <w:r w:rsidRPr="005F3774">
              <w:rPr>
                <w:rFonts w:ascii="Times New Roman" w:eastAsia="方正仿宋简体" w:hAnsi="Times New Roman" w:cs="Times New Roman"/>
                <w:sz w:val="28"/>
                <w:szCs w:val="28"/>
              </w:rPr>
              <w:t>年河南省残疾人就业培训工程实施方案》</w:t>
            </w:r>
          </w:p>
        </w:tc>
        <w:tc>
          <w:tcPr>
            <w:tcW w:w="850" w:type="dxa"/>
            <w:vAlign w:val="center"/>
          </w:tcPr>
          <w:p w:rsidR="00EF19C2" w:rsidRPr="005F3774" w:rsidRDefault="00EF19C2" w:rsidP="009533BA">
            <w:pPr>
              <w:spacing w:line="320" w:lineRule="exact"/>
              <w:jc w:val="center"/>
              <w:rPr>
                <w:rFonts w:ascii="Times New Roman" w:eastAsia="方正仿宋简体" w:hAnsi="Times New Roman" w:cs="Times New Roman"/>
                <w:sz w:val="28"/>
                <w:szCs w:val="28"/>
              </w:rPr>
            </w:pPr>
          </w:p>
        </w:tc>
      </w:tr>
      <w:tr w:rsidR="005F3774" w:rsidRPr="00DD1A30" w:rsidTr="00C008A2">
        <w:trPr>
          <w:trHeight w:val="470"/>
        </w:trPr>
        <w:tc>
          <w:tcPr>
            <w:tcW w:w="851"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r w:rsidRPr="00DD1A30">
              <w:rPr>
                <w:rFonts w:ascii="Times New Roman" w:eastAsia="方正仿宋简体" w:hAnsi="Times New Roman" w:cs="Times New Roman"/>
                <w:b/>
                <w:sz w:val="28"/>
                <w:szCs w:val="28"/>
              </w:rPr>
              <w:t>合计</w:t>
            </w:r>
          </w:p>
        </w:tc>
        <w:tc>
          <w:tcPr>
            <w:tcW w:w="850"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p>
        </w:tc>
        <w:tc>
          <w:tcPr>
            <w:tcW w:w="3936"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p>
        </w:tc>
        <w:tc>
          <w:tcPr>
            <w:tcW w:w="851"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r w:rsidRPr="00DD1A30">
              <w:rPr>
                <w:rFonts w:ascii="Times New Roman" w:eastAsia="方正仿宋简体" w:hAnsi="Times New Roman" w:cs="Times New Roman"/>
                <w:b/>
                <w:sz w:val="28"/>
                <w:szCs w:val="28"/>
              </w:rPr>
              <w:t>10</w:t>
            </w:r>
          </w:p>
        </w:tc>
        <w:tc>
          <w:tcPr>
            <w:tcW w:w="3969" w:type="dxa"/>
            <w:vAlign w:val="center"/>
          </w:tcPr>
          <w:p w:rsidR="00EF19C2" w:rsidRPr="00DD1A30" w:rsidRDefault="00EF19C2" w:rsidP="00DD1A30">
            <w:pPr>
              <w:spacing w:line="320" w:lineRule="exact"/>
              <w:ind w:firstLineChars="100" w:firstLine="281"/>
              <w:rPr>
                <w:rFonts w:ascii="Times New Roman" w:eastAsia="方正仿宋简体" w:hAnsi="Times New Roman" w:cs="Times New Roman"/>
                <w:b/>
                <w:sz w:val="28"/>
                <w:szCs w:val="28"/>
              </w:rPr>
            </w:pPr>
          </w:p>
        </w:tc>
        <w:tc>
          <w:tcPr>
            <w:tcW w:w="2692"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p>
        </w:tc>
        <w:tc>
          <w:tcPr>
            <w:tcW w:w="850" w:type="dxa"/>
            <w:vAlign w:val="center"/>
          </w:tcPr>
          <w:p w:rsidR="00EF19C2" w:rsidRPr="00DD1A30" w:rsidRDefault="00EF19C2" w:rsidP="009533BA">
            <w:pPr>
              <w:spacing w:line="320" w:lineRule="exact"/>
              <w:jc w:val="center"/>
              <w:rPr>
                <w:rFonts w:ascii="Times New Roman" w:eastAsia="方正仿宋简体" w:hAnsi="Times New Roman" w:cs="Times New Roman"/>
                <w:b/>
                <w:sz w:val="28"/>
                <w:szCs w:val="28"/>
              </w:rPr>
            </w:pPr>
          </w:p>
        </w:tc>
      </w:tr>
    </w:tbl>
    <w:p w:rsidR="00864BCC" w:rsidRPr="00F669A5" w:rsidRDefault="00EE43F1" w:rsidP="00864BCC">
      <w:pPr>
        <w:jc w:val="left"/>
        <w:rPr>
          <w:rFonts w:ascii="楷体_GB2312" w:eastAsia="楷体_GB2312" w:hAnsi="方正仿宋简体" w:cs="方正仿宋简体"/>
          <w:sz w:val="32"/>
          <w:szCs w:val="32"/>
        </w:rPr>
      </w:pPr>
      <w:r>
        <w:rPr>
          <w:rFonts w:ascii="楷体_GB2312" w:eastAsia="楷体_GB2312" w:hAnsi="方正仿宋简体" w:cs="方正仿宋简体" w:hint="eastAsia"/>
          <w:sz w:val="32"/>
          <w:szCs w:val="32"/>
        </w:rPr>
        <w:lastRenderedPageBreak/>
        <w:t>项目四</w:t>
      </w:r>
      <w:r w:rsidR="00864BCC">
        <w:rPr>
          <w:rFonts w:ascii="楷体_GB2312" w:eastAsia="楷体_GB2312" w:hAnsi="方正仿宋简体" w:cs="方正仿宋简体" w:hint="eastAsia"/>
          <w:sz w:val="32"/>
          <w:szCs w:val="32"/>
        </w:rPr>
        <w:t>：残疾人康复和托养设施建设</w:t>
      </w:r>
    </w:p>
    <w:tbl>
      <w:tblPr>
        <w:tblW w:w="1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992"/>
        <w:gridCol w:w="5670"/>
        <w:gridCol w:w="1771"/>
        <w:gridCol w:w="850"/>
      </w:tblGrid>
      <w:tr w:rsidR="00864BCC" w:rsidRPr="003D044A" w:rsidTr="003D044A">
        <w:trPr>
          <w:trHeight w:val="501"/>
        </w:trPr>
        <w:tc>
          <w:tcPr>
            <w:tcW w:w="1809" w:type="dxa"/>
            <w:shd w:val="clear" w:color="auto" w:fill="auto"/>
            <w:vAlign w:val="center"/>
          </w:tcPr>
          <w:p w:rsidR="00864BCC" w:rsidRPr="003D044A" w:rsidRDefault="00864BCC" w:rsidP="003D044A">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检查项目</w:t>
            </w:r>
          </w:p>
        </w:tc>
        <w:tc>
          <w:tcPr>
            <w:tcW w:w="2694" w:type="dxa"/>
            <w:shd w:val="clear" w:color="auto" w:fill="auto"/>
            <w:vAlign w:val="center"/>
          </w:tcPr>
          <w:p w:rsidR="00864BCC" w:rsidRPr="003D044A" w:rsidRDefault="00864BCC" w:rsidP="003D044A">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考评内容</w:t>
            </w:r>
          </w:p>
        </w:tc>
        <w:tc>
          <w:tcPr>
            <w:tcW w:w="992" w:type="dxa"/>
            <w:vAlign w:val="center"/>
          </w:tcPr>
          <w:p w:rsidR="00864BCC" w:rsidRPr="003D044A" w:rsidRDefault="00864BCC" w:rsidP="003D044A">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分值</w:t>
            </w:r>
          </w:p>
        </w:tc>
        <w:tc>
          <w:tcPr>
            <w:tcW w:w="5670" w:type="dxa"/>
            <w:shd w:val="clear" w:color="auto" w:fill="auto"/>
            <w:vAlign w:val="center"/>
          </w:tcPr>
          <w:p w:rsidR="00864BCC" w:rsidRPr="003D044A" w:rsidRDefault="00864BCC" w:rsidP="00357702">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计分方法</w:t>
            </w:r>
          </w:p>
        </w:tc>
        <w:tc>
          <w:tcPr>
            <w:tcW w:w="1771" w:type="dxa"/>
            <w:shd w:val="clear" w:color="auto" w:fill="auto"/>
            <w:vAlign w:val="center"/>
          </w:tcPr>
          <w:p w:rsidR="00864BCC" w:rsidRPr="003D044A" w:rsidRDefault="00864BCC" w:rsidP="003D044A">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考评依据</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黑体" w:eastAsia="黑体" w:hAnsi="Times New Roman" w:cs="Times New Roman"/>
                <w:sz w:val="28"/>
                <w:szCs w:val="28"/>
              </w:rPr>
            </w:pPr>
            <w:r w:rsidRPr="003D044A">
              <w:rPr>
                <w:rFonts w:ascii="黑体" w:eastAsia="黑体" w:hAnsi="Times New Roman" w:cs="Times New Roman" w:hint="eastAsia"/>
                <w:sz w:val="28"/>
                <w:szCs w:val="28"/>
              </w:rPr>
              <w:t>得分</w:t>
            </w:r>
          </w:p>
        </w:tc>
      </w:tr>
      <w:tr w:rsidR="00864BCC" w:rsidRPr="003D044A" w:rsidTr="003D044A">
        <w:trPr>
          <w:trHeight w:val="1092"/>
        </w:trPr>
        <w:tc>
          <w:tcPr>
            <w:tcW w:w="1809" w:type="dxa"/>
            <w:vMerge w:val="restart"/>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残疾人康复和托养设施建设</w:t>
            </w:r>
          </w:p>
        </w:tc>
        <w:tc>
          <w:tcPr>
            <w:tcW w:w="2694" w:type="dxa"/>
            <w:shd w:val="clear" w:color="auto" w:fill="auto"/>
            <w:vAlign w:val="center"/>
          </w:tcPr>
          <w:p w:rsidR="00864BCC" w:rsidRPr="003D044A" w:rsidRDefault="00864BCC" w:rsidP="003D044A">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是否取得项目立项、可研批复等手续</w:t>
            </w:r>
          </w:p>
        </w:tc>
        <w:tc>
          <w:tcPr>
            <w:tcW w:w="992" w:type="dxa"/>
            <w:vAlign w:val="center"/>
          </w:tcPr>
          <w:p w:rsidR="00864BCC" w:rsidRPr="003D044A" w:rsidRDefault="00766F78"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1</w:t>
            </w:r>
            <w:r w:rsidR="00864BCC" w:rsidRPr="003D044A">
              <w:rPr>
                <w:rFonts w:ascii="Times New Roman" w:eastAsia="方正仿宋简体" w:hAnsi="Times New Roman" w:cs="Times New Roman"/>
                <w:sz w:val="28"/>
                <w:szCs w:val="28"/>
              </w:rPr>
              <w:t>分</w:t>
            </w:r>
          </w:p>
        </w:tc>
        <w:tc>
          <w:tcPr>
            <w:tcW w:w="5670" w:type="dxa"/>
            <w:shd w:val="clear" w:color="auto" w:fill="auto"/>
            <w:vAlign w:val="center"/>
          </w:tcPr>
          <w:p w:rsidR="00864BCC" w:rsidRPr="003D044A" w:rsidRDefault="00161CFD"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已取得项目立项批复、项目可行性研究报告批复得</w:t>
            </w:r>
            <w:r w:rsidRPr="003D044A">
              <w:rPr>
                <w:rFonts w:ascii="Times New Roman" w:eastAsia="方正仿宋简体" w:hAnsi="Times New Roman" w:cs="Times New Roman"/>
                <w:sz w:val="28"/>
                <w:szCs w:val="28"/>
              </w:rPr>
              <w:t>1</w:t>
            </w:r>
            <w:r w:rsidRPr="003D044A">
              <w:rPr>
                <w:rFonts w:ascii="Times New Roman" w:eastAsia="方正仿宋简体" w:hAnsi="Times New Roman" w:cs="Times New Roman"/>
                <w:sz w:val="28"/>
                <w:szCs w:val="28"/>
              </w:rPr>
              <w:t>分，每少一项扣</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tc>
        <w:tc>
          <w:tcPr>
            <w:tcW w:w="1771" w:type="dxa"/>
            <w:shd w:val="clear" w:color="auto" w:fill="auto"/>
            <w:vAlign w:val="center"/>
          </w:tcPr>
          <w:p w:rsidR="00864BCC" w:rsidRPr="003D044A" w:rsidRDefault="00864BCC" w:rsidP="003D044A">
            <w:pPr>
              <w:adjustRightInd w:val="0"/>
              <w:snapToGrid w:val="0"/>
              <w:spacing w:line="320" w:lineRule="exact"/>
              <w:ind w:firstLineChars="100" w:firstLine="280"/>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查看批复文件</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r>
      <w:tr w:rsidR="00864BCC" w:rsidRPr="003D044A" w:rsidTr="003D044A">
        <w:trPr>
          <w:trHeight w:val="1193"/>
        </w:trPr>
        <w:tc>
          <w:tcPr>
            <w:tcW w:w="1809" w:type="dxa"/>
            <w:vMerge/>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c>
          <w:tcPr>
            <w:tcW w:w="2694" w:type="dxa"/>
            <w:shd w:val="clear" w:color="auto" w:fill="auto"/>
            <w:vAlign w:val="center"/>
          </w:tcPr>
          <w:p w:rsidR="00864BCC" w:rsidRPr="003D044A" w:rsidRDefault="00864BCC" w:rsidP="003D044A">
            <w:pPr>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项目土地是否落实</w:t>
            </w:r>
          </w:p>
        </w:tc>
        <w:tc>
          <w:tcPr>
            <w:tcW w:w="992" w:type="dxa"/>
            <w:vAlign w:val="center"/>
          </w:tcPr>
          <w:p w:rsidR="00864BCC" w:rsidRPr="003D044A" w:rsidRDefault="00766F78"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1</w:t>
            </w:r>
            <w:r w:rsidR="00864BCC" w:rsidRPr="003D044A">
              <w:rPr>
                <w:rFonts w:ascii="Times New Roman" w:eastAsia="方正仿宋简体" w:hAnsi="Times New Roman" w:cs="Times New Roman"/>
                <w:sz w:val="28"/>
                <w:szCs w:val="28"/>
              </w:rPr>
              <w:t>分</w:t>
            </w:r>
          </w:p>
        </w:tc>
        <w:tc>
          <w:tcPr>
            <w:tcW w:w="5670" w:type="dxa"/>
            <w:shd w:val="clear" w:color="auto" w:fill="auto"/>
            <w:vAlign w:val="center"/>
          </w:tcPr>
          <w:p w:rsidR="00864BCC" w:rsidRPr="003D044A" w:rsidRDefault="00161CFD"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取得选址意见书得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分；取得土地使用证得</w:t>
            </w:r>
            <w:r w:rsidRPr="003D044A">
              <w:rPr>
                <w:rFonts w:ascii="Times New Roman" w:eastAsia="方正仿宋简体" w:hAnsi="Times New Roman" w:cs="Times New Roman"/>
                <w:sz w:val="28"/>
                <w:szCs w:val="28"/>
              </w:rPr>
              <w:t>1</w:t>
            </w:r>
            <w:r w:rsidRPr="003D044A">
              <w:rPr>
                <w:rFonts w:ascii="Times New Roman" w:eastAsia="方正仿宋简体" w:hAnsi="Times New Roman" w:cs="Times New Roman"/>
                <w:sz w:val="28"/>
                <w:szCs w:val="28"/>
              </w:rPr>
              <w:t>分</w:t>
            </w:r>
            <w:r w:rsidR="00357702">
              <w:rPr>
                <w:rFonts w:ascii="Times New Roman" w:eastAsia="方正仿宋简体" w:hAnsi="Times New Roman" w:cs="Times New Roman" w:hint="eastAsia"/>
                <w:sz w:val="28"/>
                <w:szCs w:val="28"/>
              </w:rPr>
              <w:t>。</w:t>
            </w:r>
          </w:p>
        </w:tc>
        <w:tc>
          <w:tcPr>
            <w:tcW w:w="1771" w:type="dxa"/>
            <w:shd w:val="clear" w:color="auto" w:fill="auto"/>
            <w:vAlign w:val="center"/>
          </w:tcPr>
          <w:p w:rsidR="00864BCC" w:rsidRPr="003D044A" w:rsidRDefault="00864BCC" w:rsidP="003D044A">
            <w:pPr>
              <w:adjustRightInd w:val="0"/>
              <w:snapToGrid w:val="0"/>
              <w:spacing w:line="320" w:lineRule="exact"/>
              <w:ind w:firstLineChars="100" w:firstLine="280"/>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查看土地手续</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r>
      <w:tr w:rsidR="00864BCC" w:rsidRPr="003D044A" w:rsidTr="003D044A">
        <w:trPr>
          <w:trHeight w:val="640"/>
        </w:trPr>
        <w:tc>
          <w:tcPr>
            <w:tcW w:w="1809" w:type="dxa"/>
            <w:vMerge/>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c>
          <w:tcPr>
            <w:tcW w:w="2694" w:type="dxa"/>
            <w:shd w:val="clear" w:color="auto" w:fill="auto"/>
            <w:vAlign w:val="center"/>
          </w:tcPr>
          <w:p w:rsidR="00864BCC" w:rsidRPr="003D044A" w:rsidRDefault="00864BCC" w:rsidP="003D044A">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是否进入项目规划设计、招投标阶段</w:t>
            </w:r>
          </w:p>
        </w:tc>
        <w:tc>
          <w:tcPr>
            <w:tcW w:w="992" w:type="dxa"/>
            <w:vAlign w:val="center"/>
          </w:tcPr>
          <w:p w:rsidR="00864BCC" w:rsidRPr="003D044A" w:rsidRDefault="00766F78"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2</w:t>
            </w:r>
            <w:r w:rsidR="00864BCC" w:rsidRPr="003D044A">
              <w:rPr>
                <w:rFonts w:ascii="Times New Roman" w:eastAsia="方正仿宋简体" w:hAnsi="Times New Roman" w:cs="Times New Roman"/>
                <w:sz w:val="28"/>
                <w:szCs w:val="28"/>
              </w:rPr>
              <w:t>分</w:t>
            </w:r>
          </w:p>
        </w:tc>
        <w:tc>
          <w:tcPr>
            <w:tcW w:w="5670" w:type="dxa"/>
            <w:shd w:val="clear" w:color="auto" w:fill="auto"/>
            <w:vAlign w:val="center"/>
          </w:tcPr>
          <w:p w:rsidR="00864BCC" w:rsidRPr="003D044A" w:rsidRDefault="00161CFD"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已完成图纸评审、进入招投标阶段得</w:t>
            </w:r>
            <w:r w:rsidRPr="003D044A">
              <w:rPr>
                <w:rFonts w:ascii="Times New Roman" w:eastAsia="方正仿宋简体" w:hAnsi="Times New Roman" w:cs="Times New Roman"/>
                <w:sz w:val="28"/>
                <w:szCs w:val="28"/>
              </w:rPr>
              <w:t>2</w:t>
            </w:r>
            <w:r w:rsidRPr="003D044A">
              <w:rPr>
                <w:rFonts w:ascii="Times New Roman" w:eastAsia="方正仿宋简体" w:hAnsi="Times New Roman" w:cs="Times New Roman"/>
                <w:sz w:val="28"/>
                <w:szCs w:val="28"/>
              </w:rPr>
              <w:t>分；进入图纸评审阶段得</w:t>
            </w:r>
            <w:r w:rsidRPr="003D044A">
              <w:rPr>
                <w:rFonts w:ascii="Times New Roman" w:eastAsia="方正仿宋简体" w:hAnsi="Times New Roman" w:cs="Times New Roman"/>
                <w:sz w:val="28"/>
                <w:szCs w:val="28"/>
              </w:rPr>
              <w:t>1</w:t>
            </w:r>
            <w:r w:rsidRPr="003D044A">
              <w:rPr>
                <w:rFonts w:ascii="Times New Roman" w:eastAsia="方正仿宋简体" w:hAnsi="Times New Roman" w:cs="Times New Roman"/>
                <w:sz w:val="28"/>
                <w:szCs w:val="28"/>
              </w:rPr>
              <w:t>分；进入招投标阶段得</w:t>
            </w:r>
            <w:r w:rsidRPr="003D044A">
              <w:rPr>
                <w:rFonts w:ascii="Times New Roman" w:eastAsia="方正仿宋简体" w:hAnsi="Times New Roman" w:cs="Times New Roman"/>
                <w:sz w:val="28"/>
                <w:szCs w:val="28"/>
              </w:rPr>
              <w:t>1</w:t>
            </w:r>
            <w:r w:rsidRPr="003D044A">
              <w:rPr>
                <w:rFonts w:ascii="Times New Roman" w:eastAsia="方正仿宋简体" w:hAnsi="Times New Roman" w:cs="Times New Roman"/>
                <w:sz w:val="28"/>
                <w:szCs w:val="28"/>
              </w:rPr>
              <w:t>分；每少一项按标准扣分。</w:t>
            </w:r>
          </w:p>
        </w:tc>
        <w:tc>
          <w:tcPr>
            <w:tcW w:w="1771" w:type="dxa"/>
            <w:shd w:val="clear" w:color="auto" w:fill="auto"/>
            <w:vAlign w:val="center"/>
          </w:tcPr>
          <w:p w:rsidR="00864BCC" w:rsidRPr="003D044A" w:rsidRDefault="00864BCC" w:rsidP="003D044A">
            <w:pPr>
              <w:adjustRightInd w:val="0"/>
              <w:snapToGrid w:val="0"/>
              <w:spacing w:line="320" w:lineRule="exact"/>
              <w:ind w:firstLineChars="100" w:firstLine="280"/>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查看评审报告及招投标手续</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r>
      <w:tr w:rsidR="00864BCC" w:rsidRPr="003D044A" w:rsidTr="003D044A">
        <w:trPr>
          <w:trHeight w:val="640"/>
        </w:trPr>
        <w:tc>
          <w:tcPr>
            <w:tcW w:w="1809" w:type="dxa"/>
            <w:vMerge/>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c>
          <w:tcPr>
            <w:tcW w:w="2694" w:type="dxa"/>
            <w:vMerge w:val="restart"/>
            <w:shd w:val="clear" w:color="auto" w:fill="auto"/>
            <w:vAlign w:val="center"/>
          </w:tcPr>
          <w:p w:rsidR="00864BCC" w:rsidRPr="003D044A" w:rsidRDefault="00864BCC" w:rsidP="003D044A">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项目建设进度</w:t>
            </w:r>
          </w:p>
        </w:tc>
        <w:tc>
          <w:tcPr>
            <w:tcW w:w="992" w:type="dxa"/>
            <w:vAlign w:val="center"/>
          </w:tcPr>
          <w:p w:rsidR="00864BCC" w:rsidRPr="003D044A" w:rsidRDefault="00766F78"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3</w:t>
            </w:r>
            <w:r w:rsidR="00864BCC" w:rsidRPr="003D044A">
              <w:rPr>
                <w:rFonts w:ascii="Times New Roman" w:eastAsia="方正仿宋简体" w:hAnsi="Times New Roman" w:cs="Times New Roman"/>
                <w:sz w:val="28"/>
                <w:szCs w:val="28"/>
              </w:rPr>
              <w:t>分</w:t>
            </w:r>
          </w:p>
        </w:tc>
        <w:tc>
          <w:tcPr>
            <w:tcW w:w="5670" w:type="dxa"/>
            <w:shd w:val="clear" w:color="auto" w:fill="auto"/>
            <w:vAlign w:val="center"/>
          </w:tcPr>
          <w:p w:rsidR="00864BCC"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规划许可证、建设许可证、开工许可证等手续齐全，且已开工建设的项目得</w:t>
            </w:r>
            <w:r w:rsidRPr="003D044A">
              <w:rPr>
                <w:rFonts w:ascii="Times New Roman" w:eastAsia="方正仿宋简体" w:hAnsi="Times New Roman" w:cs="Times New Roman"/>
                <w:sz w:val="28"/>
                <w:szCs w:val="28"/>
              </w:rPr>
              <w:t>3</w:t>
            </w:r>
            <w:r w:rsidRPr="003D044A">
              <w:rPr>
                <w:rFonts w:ascii="Times New Roman" w:eastAsia="方正仿宋简体" w:hAnsi="Times New Roman" w:cs="Times New Roman"/>
                <w:sz w:val="28"/>
                <w:szCs w:val="28"/>
              </w:rPr>
              <w:t>分；手续不全的开工项目，每少一项手续扣</w:t>
            </w:r>
            <w:r w:rsidRPr="003D044A">
              <w:rPr>
                <w:rFonts w:ascii="Times New Roman" w:eastAsia="方正仿宋简体" w:hAnsi="Times New Roman" w:cs="Times New Roman"/>
                <w:sz w:val="28"/>
                <w:szCs w:val="28"/>
              </w:rPr>
              <w:t>1</w:t>
            </w:r>
            <w:r w:rsidRPr="003D044A">
              <w:rPr>
                <w:rFonts w:ascii="Times New Roman" w:eastAsia="方正仿宋简体" w:hAnsi="Times New Roman" w:cs="Times New Roman"/>
                <w:sz w:val="28"/>
                <w:szCs w:val="28"/>
              </w:rPr>
              <w:t>分</w:t>
            </w:r>
            <w:r w:rsidR="00357702">
              <w:rPr>
                <w:rFonts w:ascii="Times New Roman" w:eastAsia="方正仿宋简体" w:hAnsi="Times New Roman" w:cs="Times New Roman"/>
                <w:sz w:val="28"/>
                <w:szCs w:val="28"/>
              </w:rPr>
              <w:t>；未开工不得分</w:t>
            </w:r>
            <w:r w:rsidR="00357702">
              <w:rPr>
                <w:rFonts w:ascii="Times New Roman" w:eastAsia="方正仿宋简体" w:hAnsi="Times New Roman" w:cs="Times New Roman" w:hint="eastAsia"/>
                <w:sz w:val="28"/>
                <w:szCs w:val="28"/>
              </w:rPr>
              <w:t>。</w:t>
            </w:r>
          </w:p>
        </w:tc>
        <w:tc>
          <w:tcPr>
            <w:tcW w:w="1771" w:type="dxa"/>
            <w:shd w:val="clear" w:color="auto" w:fill="auto"/>
            <w:vAlign w:val="center"/>
          </w:tcPr>
          <w:p w:rsidR="00864BCC" w:rsidRPr="003D044A" w:rsidRDefault="00864BCC" w:rsidP="003D044A">
            <w:pPr>
              <w:adjustRightInd w:val="0"/>
              <w:snapToGrid w:val="0"/>
              <w:spacing w:line="320" w:lineRule="exact"/>
              <w:ind w:firstLineChars="100" w:firstLine="280"/>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查看项目施工现场</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r>
      <w:tr w:rsidR="00864BCC" w:rsidRPr="003D044A" w:rsidTr="003D044A">
        <w:trPr>
          <w:trHeight w:val="640"/>
        </w:trPr>
        <w:tc>
          <w:tcPr>
            <w:tcW w:w="1809" w:type="dxa"/>
            <w:vMerge/>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c>
          <w:tcPr>
            <w:tcW w:w="2694" w:type="dxa"/>
            <w:vMerge/>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c>
          <w:tcPr>
            <w:tcW w:w="992" w:type="dxa"/>
            <w:vAlign w:val="center"/>
          </w:tcPr>
          <w:p w:rsidR="00864BCC" w:rsidRPr="003D044A" w:rsidRDefault="00766F78" w:rsidP="003D044A">
            <w:pPr>
              <w:adjustRightInd w:val="0"/>
              <w:snapToGrid w:val="0"/>
              <w:spacing w:line="320" w:lineRule="exact"/>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3</w:t>
            </w:r>
            <w:r w:rsidR="00864BCC" w:rsidRPr="003D044A">
              <w:rPr>
                <w:rFonts w:ascii="Times New Roman" w:eastAsia="方正仿宋简体" w:hAnsi="Times New Roman" w:cs="Times New Roman"/>
                <w:sz w:val="28"/>
                <w:szCs w:val="28"/>
              </w:rPr>
              <w:t>分</w:t>
            </w:r>
          </w:p>
        </w:tc>
        <w:tc>
          <w:tcPr>
            <w:tcW w:w="5670" w:type="dxa"/>
            <w:shd w:val="clear" w:color="auto" w:fill="auto"/>
            <w:vAlign w:val="center"/>
          </w:tcPr>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全部完成得</w:t>
            </w:r>
            <w:r w:rsidRPr="003D044A">
              <w:rPr>
                <w:rFonts w:ascii="Times New Roman" w:eastAsia="方正仿宋简体" w:hAnsi="Times New Roman" w:cs="Times New Roman"/>
                <w:sz w:val="28"/>
                <w:szCs w:val="28"/>
              </w:rPr>
              <w:t>3</w:t>
            </w:r>
            <w:r w:rsidRPr="003D044A">
              <w:rPr>
                <w:rFonts w:ascii="Times New Roman" w:eastAsia="方正仿宋简体" w:hAnsi="Times New Roman" w:cs="Times New Roman"/>
                <w:sz w:val="28"/>
                <w:szCs w:val="28"/>
              </w:rPr>
              <w:t>分，未完成项目按阶段计</w:t>
            </w:r>
            <w:r w:rsidR="00005BA9">
              <w:rPr>
                <w:rFonts w:ascii="Times New Roman" w:eastAsia="方正仿宋简体" w:hAnsi="Times New Roman" w:cs="Times New Roman"/>
                <w:sz w:val="28"/>
                <w:szCs w:val="28"/>
              </w:rPr>
              <w:t>分</w:t>
            </w:r>
            <w:r w:rsidR="00005BA9">
              <w:rPr>
                <w:rFonts w:ascii="Times New Roman" w:eastAsia="方正仿宋简体" w:hAnsi="Times New Roman" w:cs="Times New Roman" w:hint="eastAsia"/>
                <w:sz w:val="28"/>
                <w:szCs w:val="28"/>
              </w:rPr>
              <w:t>：</w:t>
            </w:r>
          </w:p>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①</w:t>
            </w:r>
            <w:r w:rsidRPr="003D044A">
              <w:rPr>
                <w:rFonts w:ascii="Times New Roman" w:eastAsia="方正仿宋简体" w:hAnsi="Times New Roman" w:cs="Times New Roman"/>
                <w:sz w:val="28"/>
                <w:szCs w:val="28"/>
              </w:rPr>
              <w:t>进入地基阶段，得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②</w:t>
            </w:r>
            <w:r w:rsidRPr="003D044A">
              <w:rPr>
                <w:rFonts w:ascii="Times New Roman" w:eastAsia="方正仿宋简体" w:hAnsi="Times New Roman" w:cs="Times New Roman"/>
                <w:sz w:val="28"/>
                <w:szCs w:val="28"/>
              </w:rPr>
              <w:t>进入土建阶段，得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③</w:t>
            </w:r>
            <w:r w:rsidRPr="003D044A">
              <w:rPr>
                <w:rFonts w:ascii="Times New Roman" w:eastAsia="方正仿宋简体" w:hAnsi="Times New Roman" w:cs="Times New Roman"/>
                <w:sz w:val="28"/>
                <w:szCs w:val="28"/>
              </w:rPr>
              <w:t>项目已封顶，得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④</w:t>
            </w:r>
            <w:r w:rsidRPr="003D044A">
              <w:rPr>
                <w:rFonts w:ascii="Times New Roman" w:eastAsia="方正仿宋简体" w:hAnsi="Times New Roman" w:cs="Times New Roman"/>
                <w:sz w:val="28"/>
                <w:szCs w:val="28"/>
              </w:rPr>
              <w:t>项目已竣工，得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p w:rsidR="003D044A"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⑤</w:t>
            </w:r>
            <w:r w:rsidRPr="003D044A">
              <w:rPr>
                <w:rFonts w:ascii="Times New Roman" w:eastAsia="方正仿宋简体" w:hAnsi="Times New Roman" w:cs="Times New Roman"/>
                <w:sz w:val="28"/>
                <w:szCs w:val="28"/>
              </w:rPr>
              <w:t>内装修阶段，得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p w:rsidR="00864BCC" w:rsidRPr="003D044A" w:rsidRDefault="003D044A" w:rsidP="00357702">
            <w:pPr>
              <w:adjustRightInd w:val="0"/>
              <w:snapToGrid w:val="0"/>
              <w:spacing w:line="320" w:lineRule="exact"/>
              <w:ind w:firstLineChars="100" w:firstLine="280"/>
              <w:rPr>
                <w:rFonts w:ascii="Times New Roman" w:eastAsia="方正仿宋简体" w:hAnsi="Times New Roman" w:cs="Times New Roman"/>
                <w:sz w:val="28"/>
                <w:szCs w:val="28"/>
              </w:rPr>
            </w:pPr>
            <w:r w:rsidRPr="003D044A">
              <w:rPr>
                <w:rFonts w:ascii="宋体" w:eastAsia="宋体" w:hAnsi="宋体" w:cs="宋体" w:hint="eastAsia"/>
                <w:sz w:val="28"/>
                <w:szCs w:val="28"/>
              </w:rPr>
              <w:t>⑥</w:t>
            </w:r>
            <w:r w:rsidRPr="003D044A">
              <w:rPr>
                <w:rFonts w:ascii="Times New Roman" w:eastAsia="方正仿宋简体" w:hAnsi="Times New Roman" w:cs="Times New Roman"/>
                <w:sz w:val="28"/>
                <w:szCs w:val="28"/>
              </w:rPr>
              <w:t>已投入使用，得</w:t>
            </w:r>
            <w:r w:rsidRPr="003D044A">
              <w:rPr>
                <w:rFonts w:ascii="Times New Roman" w:eastAsia="方正仿宋简体" w:hAnsi="Times New Roman" w:cs="Times New Roman"/>
                <w:sz w:val="28"/>
                <w:szCs w:val="28"/>
              </w:rPr>
              <w:t>0.5</w:t>
            </w:r>
            <w:r w:rsidRPr="003D044A">
              <w:rPr>
                <w:rFonts w:ascii="Times New Roman" w:eastAsia="方正仿宋简体" w:hAnsi="Times New Roman" w:cs="Times New Roman"/>
                <w:sz w:val="28"/>
                <w:szCs w:val="28"/>
              </w:rPr>
              <w:t>分</w:t>
            </w:r>
          </w:p>
        </w:tc>
        <w:tc>
          <w:tcPr>
            <w:tcW w:w="1771" w:type="dxa"/>
            <w:shd w:val="clear" w:color="auto" w:fill="auto"/>
            <w:vAlign w:val="center"/>
          </w:tcPr>
          <w:p w:rsidR="00864BCC" w:rsidRPr="003D044A" w:rsidRDefault="00864BCC" w:rsidP="003D044A">
            <w:pPr>
              <w:adjustRightInd w:val="0"/>
              <w:snapToGrid w:val="0"/>
              <w:spacing w:line="320" w:lineRule="exact"/>
              <w:ind w:firstLineChars="100" w:firstLine="280"/>
              <w:jc w:val="center"/>
              <w:rPr>
                <w:rFonts w:ascii="Times New Roman" w:eastAsia="方正仿宋简体" w:hAnsi="Times New Roman" w:cs="Times New Roman"/>
                <w:sz w:val="28"/>
                <w:szCs w:val="28"/>
              </w:rPr>
            </w:pPr>
            <w:r w:rsidRPr="003D044A">
              <w:rPr>
                <w:rFonts w:ascii="Times New Roman" w:eastAsia="方正仿宋简体" w:hAnsi="Times New Roman" w:cs="Times New Roman"/>
                <w:sz w:val="28"/>
                <w:szCs w:val="28"/>
              </w:rPr>
              <w:t>查看项目施工现场</w:t>
            </w: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sz w:val="28"/>
                <w:szCs w:val="28"/>
              </w:rPr>
            </w:pPr>
          </w:p>
        </w:tc>
      </w:tr>
      <w:tr w:rsidR="00864BCC" w:rsidRPr="003D044A" w:rsidTr="003D044A">
        <w:trPr>
          <w:trHeight w:val="640"/>
        </w:trPr>
        <w:tc>
          <w:tcPr>
            <w:tcW w:w="1809"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b/>
                <w:sz w:val="28"/>
                <w:szCs w:val="28"/>
              </w:rPr>
            </w:pPr>
            <w:r w:rsidRPr="003D044A">
              <w:rPr>
                <w:rFonts w:ascii="Times New Roman" w:eastAsia="方正仿宋简体" w:hAnsi="Times New Roman" w:cs="Times New Roman"/>
                <w:b/>
                <w:sz w:val="28"/>
                <w:szCs w:val="28"/>
              </w:rPr>
              <w:t>合计</w:t>
            </w:r>
          </w:p>
        </w:tc>
        <w:tc>
          <w:tcPr>
            <w:tcW w:w="2694"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b/>
                <w:sz w:val="28"/>
                <w:szCs w:val="28"/>
              </w:rPr>
            </w:pPr>
          </w:p>
        </w:tc>
        <w:tc>
          <w:tcPr>
            <w:tcW w:w="992" w:type="dxa"/>
            <w:vAlign w:val="center"/>
          </w:tcPr>
          <w:p w:rsidR="00864BCC" w:rsidRPr="003D044A" w:rsidRDefault="00DD6CAA" w:rsidP="003D044A">
            <w:pPr>
              <w:adjustRightInd w:val="0"/>
              <w:snapToGrid w:val="0"/>
              <w:spacing w:line="320" w:lineRule="exact"/>
              <w:jc w:val="center"/>
              <w:rPr>
                <w:rFonts w:ascii="Times New Roman" w:eastAsia="方正仿宋简体" w:hAnsi="Times New Roman" w:cs="Times New Roman"/>
                <w:b/>
                <w:sz w:val="28"/>
                <w:szCs w:val="28"/>
              </w:rPr>
            </w:pPr>
            <w:r w:rsidRPr="003D044A">
              <w:rPr>
                <w:rFonts w:ascii="Times New Roman" w:eastAsia="方正仿宋简体" w:hAnsi="Times New Roman" w:cs="Times New Roman"/>
                <w:b/>
                <w:sz w:val="28"/>
                <w:szCs w:val="28"/>
              </w:rPr>
              <w:t>10</w:t>
            </w:r>
          </w:p>
        </w:tc>
        <w:tc>
          <w:tcPr>
            <w:tcW w:w="5670" w:type="dxa"/>
            <w:shd w:val="clear" w:color="auto" w:fill="auto"/>
            <w:vAlign w:val="center"/>
          </w:tcPr>
          <w:p w:rsidR="00864BCC" w:rsidRPr="003D044A" w:rsidRDefault="00864BCC" w:rsidP="00357702">
            <w:pPr>
              <w:adjustRightInd w:val="0"/>
              <w:snapToGrid w:val="0"/>
              <w:spacing w:line="320" w:lineRule="exact"/>
              <w:jc w:val="center"/>
              <w:rPr>
                <w:rFonts w:ascii="Times New Roman" w:eastAsia="方正仿宋简体" w:hAnsi="Times New Roman" w:cs="Times New Roman"/>
                <w:b/>
                <w:sz w:val="28"/>
                <w:szCs w:val="28"/>
              </w:rPr>
            </w:pPr>
          </w:p>
        </w:tc>
        <w:tc>
          <w:tcPr>
            <w:tcW w:w="1771"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b/>
                <w:sz w:val="28"/>
                <w:szCs w:val="28"/>
              </w:rPr>
            </w:pPr>
          </w:p>
        </w:tc>
        <w:tc>
          <w:tcPr>
            <w:tcW w:w="850" w:type="dxa"/>
            <w:shd w:val="clear" w:color="auto" w:fill="auto"/>
            <w:vAlign w:val="center"/>
          </w:tcPr>
          <w:p w:rsidR="00864BCC" w:rsidRPr="003D044A" w:rsidRDefault="00864BCC" w:rsidP="003D044A">
            <w:pPr>
              <w:adjustRightInd w:val="0"/>
              <w:snapToGrid w:val="0"/>
              <w:spacing w:line="320" w:lineRule="exact"/>
              <w:jc w:val="center"/>
              <w:rPr>
                <w:rFonts w:ascii="Times New Roman" w:eastAsia="方正仿宋简体" w:hAnsi="Times New Roman" w:cs="Times New Roman"/>
                <w:b/>
                <w:sz w:val="28"/>
                <w:szCs w:val="28"/>
              </w:rPr>
            </w:pPr>
          </w:p>
        </w:tc>
      </w:tr>
    </w:tbl>
    <w:p w:rsidR="000D008E" w:rsidRPr="00731D99" w:rsidRDefault="000D008E" w:rsidP="00864BCC">
      <w:pPr>
        <w:spacing w:line="200" w:lineRule="exact"/>
        <w:rPr>
          <w:rFonts w:ascii="Times New Roman" w:eastAsia="方正仿宋简体" w:hAnsi="Times New Roman" w:cs="Times New Roman"/>
          <w:sz w:val="32"/>
          <w:szCs w:val="32"/>
        </w:rPr>
      </w:pPr>
    </w:p>
    <w:sectPr w:rsidR="000D008E" w:rsidRPr="00731D99" w:rsidSect="0036745A">
      <w:footerReference w:type="default" r:id="rId9"/>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CE" w:rsidRDefault="00C116CE" w:rsidP="00AA50C3">
      <w:r>
        <w:separator/>
      </w:r>
    </w:p>
  </w:endnote>
  <w:endnote w:type="continuationSeparator" w:id="0">
    <w:p w:rsidR="00C116CE" w:rsidRDefault="00C116CE" w:rsidP="00AA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97604"/>
      <w:docPartObj>
        <w:docPartGallery w:val="Page Numbers (Bottom of Page)"/>
        <w:docPartUnique/>
      </w:docPartObj>
    </w:sdtPr>
    <w:sdtEndPr/>
    <w:sdtContent>
      <w:p w:rsidR="00F25A26" w:rsidRDefault="00F25A26">
        <w:pPr>
          <w:pStyle w:val="a5"/>
          <w:jc w:val="center"/>
        </w:pPr>
        <w:r>
          <w:rPr>
            <w:rFonts w:hint="eastAsia"/>
          </w:rPr>
          <w:t>—</w:t>
        </w:r>
        <w:r>
          <w:rPr>
            <w:rFonts w:hint="eastAsia"/>
          </w:rPr>
          <w:t xml:space="preserve"> </w:t>
        </w:r>
        <w:r w:rsidRPr="00A71107">
          <w:rPr>
            <w:sz w:val="24"/>
            <w:szCs w:val="24"/>
          </w:rPr>
          <w:fldChar w:fldCharType="begin"/>
        </w:r>
        <w:r w:rsidRPr="00A71107">
          <w:rPr>
            <w:sz w:val="24"/>
            <w:szCs w:val="24"/>
          </w:rPr>
          <w:instrText>PAGE   \* MERGEFORMAT</w:instrText>
        </w:r>
        <w:r w:rsidRPr="00A71107">
          <w:rPr>
            <w:sz w:val="24"/>
            <w:szCs w:val="24"/>
          </w:rPr>
          <w:fldChar w:fldCharType="separate"/>
        </w:r>
        <w:r w:rsidR="001D3F30" w:rsidRPr="001D3F30">
          <w:rPr>
            <w:noProof/>
            <w:sz w:val="24"/>
            <w:szCs w:val="24"/>
            <w:lang w:val="zh-CN"/>
          </w:rPr>
          <w:t>1</w:t>
        </w:r>
        <w:r w:rsidRPr="00A71107">
          <w:rPr>
            <w:sz w:val="24"/>
            <w:szCs w:val="24"/>
          </w:rPr>
          <w:fldChar w:fldCharType="end"/>
        </w:r>
        <w:r>
          <w:rPr>
            <w:rFonts w:hint="eastAsia"/>
            <w:sz w:val="24"/>
            <w:szCs w:val="24"/>
          </w:rPr>
          <w:t xml:space="preserve"> </w:t>
        </w:r>
        <w:r>
          <w:rPr>
            <w:rFonts w:hint="eastAsia"/>
          </w:rPr>
          <w:t>—</w:t>
        </w:r>
      </w:p>
    </w:sdtContent>
  </w:sdt>
  <w:p w:rsidR="00F25A26" w:rsidRDefault="00F25A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CE" w:rsidRDefault="00C116CE" w:rsidP="00AA50C3">
      <w:r>
        <w:separator/>
      </w:r>
    </w:p>
  </w:footnote>
  <w:footnote w:type="continuationSeparator" w:id="0">
    <w:p w:rsidR="00C116CE" w:rsidRDefault="00C116CE" w:rsidP="00AA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D11"/>
    <w:multiLevelType w:val="hybridMultilevel"/>
    <w:tmpl w:val="0C8CCE52"/>
    <w:lvl w:ilvl="0" w:tplc="868C4CAE">
      <w:start w:val="1"/>
      <w:numFmt w:val="japaneseCounting"/>
      <w:lvlText w:val="%1、"/>
      <w:lvlJc w:val="left"/>
      <w:pPr>
        <w:ind w:left="1360" w:hanging="720"/>
      </w:pPr>
      <w:rPr>
        <w:rFonts w:ascii="黑体"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8EF2C35"/>
    <w:multiLevelType w:val="hybridMultilevel"/>
    <w:tmpl w:val="EA6CCF18"/>
    <w:lvl w:ilvl="0" w:tplc="4C4EA2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E"/>
    <w:rsid w:val="00000BCA"/>
    <w:rsid w:val="000030B3"/>
    <w:rsid w:val="00005BA9"/>
    <w:rsid w:val="000147E4"/>
    <w:rsid w:val="00024A11"/>
    <w:rsid w:val="0002504A"/>
    <w:rsid w:val="00040A28"/>
    <w:rsid w:val="0004482E"/>
    <w:rsid w:val="000450E5"/>
    <w:rsid w:val="00047B9A"/>
    <w:rsid w:val="00054839"/>
    <w:rsid w:val="00054B21"/>
    <w:rsid w:val="000565D6"/>
    <w:rsid w:val="00060EA6"/>
    <w:rsid w:val="000615C3"/>
    <w:rsid w:val="00070428"/>
    <w:rsid w:val="00085B8D"/>
    <w:rsid w:val="0008663F"/>
    <w:rsid w:val="0009023F"/>
    <w:rsid w:val="00096ED1"/>
    <w:rsid w:val="000A40E9"/>
    <w:rsid w:val="000C0B3E"/>
    <w:rsid w:val="000C4E66"/>
    <w:rsid w:val="000C7FCE"/>
    <w:rsid w:val="000D008E"/>
    <w:rsid w:val="000D3119"/>
    <w:rsid w:val="000E179F"/>
    <w:rsid w:val="000E323B"/>
    <w:rsid w:val="000E35A4"/>
    <w:rsid w:val="00104132"/>
    <w:rsid w:val="00111F58"/>
    <w:rsid w:val="00121737"/>
    <w:rsid w:val="0012353F"/>
    <w:rsid w:val="00126F5E"/>
    <w:rsid w:val="0012762E"/>
    <w:rsid w:val="00145CB8"/>
    <w:rsid w:val="00151401"/>
    <w:rsid w:val="001541F5"/>
    <w:rsid w:val="0015679B"/>
    <w:rsid w:val="00161CFD"/>
    <w:rsid w:val="00171F6B"/>
    <w:rsid w:val="00172B52"/>
    <w:rsid w:val="001731D2"/>
    <w:rsid w:val="001802BF"/>
    <w:rsid w:val="00180D9A"/>
    <w:rsid w:val="001B3533"/>
    <w:rsid w:val="001C0128"/>
    <w:rsid w:val="001C30B6"/>
    <w:rsid w:val="001D093D"/>
    <w:rsid w:val="001D21AC"/>
    <w:rsid w:val="001D3F30"/>
    <w:rsid w:val="001E0642"/>
    <w:rsid w:val="001F2B47"/>
    <w:rsid w:val="00215EC1"/>
    <w:rsid w:val="00220740"/>
    <w:rsid w:val="00220F4E"/>
    <w:rsid w:val="00223332"/>
    <w:rsid w:val="00223766"/>
    <w:rsid w:val="002251B6"/>
    <w:rsid w:val="00227FDC"/>
    <w:rsid w:val="00231257"/>
    <w:rsid w:val="00234B8E"/>
    <w:rsid w:val="00246E7F"/>
    <w:rsid w:val="00262E77"/>
    <w:rsid w:val="00283AF4"/>
    <w:rsid w:val="0028466F"/>
    <w:rsid w:val="0029073C"/>
    <w:rsid w:val="00293ED5"/>
    <w:rsid w:val="0029506D"/>
    <w:rsid w:val="002B4E92"/>
    <w:rsid w:val="002B75BB"/>
    <w:rsid w:val="002D2C76"/>
    <w:rsid w:val="002D67A7"/>
    <w:rsid w:val="002E5D02"/>
    <w:rsid w:val="002F0CA0"/>
    <w:rsid w:val="002F3798"/>
    <w:rsid w:val="002F701A"/>
    <w:rsid w:val="0030198B"/>
    <w:rsid w:val="0030479E"/>
    <w:rsid w:val="00304A59"/>
    <w:rsid w:val="003072E2"/>
    <w:rsid w:val="003111FB"/>
    <w:rsid w:val="00311F70"/>
    <w:rsid w:val="00314512"/>
    <w:rsid w:val="0032036A"/>
    <w:rsid w:val="00321E10"/>
    <w:rsid w:val="00321E90"/>
    <w:rsid w:val="00330264"/>
    <w:rsid w:val="0033133B"/>
    <w:rsid w:val="003341E5"/>
    <w:rsid w:val="00334744"/>
    <w:rsid w:val="003403DC"/>
    <w:rsid w:val="00345445"/>
    <w:rsid w:val="00357702"/>
    <w:rsid w:val="0036745A"/>
    <w:rsid w:val="00377958"/>
    <w:rsid w:val="003869B3"/>
    <w:rsid w:val="00386B9F"/>
    <w:rsid w:val="003870EA"/>
    <w:rsid w:val="00395995"/>
    <w:rsid w:val="003A5619"/>
    <w:rsid w:val="003A7899"/>
    <w:rsid w:val="003C154A"/>
    <w:rsid w:val="003C6633"/>
    <w:rsid w:val="003D044A"/>
    <w:rsid w:val="003D4E6C"/>
    <w:rsid w:val="003E746A"/>
    <w:rsid w:val="003F6401"/>
    <w:rsid w:val="003F65CD"/>
    <w:rsid w:val="003F68B0"/>
    <w:rsid w:val="003F7B62"/>
    <w:rsid w:val="004037C8"/>
    <w:rsid w:val="0040398B"/>
    <w:rsid w:val="0041676E"/>
    <w:rsid w:val="00430F41"/>
    <w:rsid w:val="004377C1"/>
    <w:rsid w:val="004402F4"/>
    <w:rsid w:val="00454D72"/>
    <w:rsid w:val="004603B7"/>
    <w:rsid w:val="00460A7B"/>
    <w:rsid w:val="004733F1"/>
    <w:rsid w:val="0047703C"/>
    <w:rsid w:val="004848A5"/>
    <w:rsid w:val="004A3914"/>
    <w:rsid w:val="004A427B"/>
    <w:rsid w:val="004A73DA"/>
    <w:rsid w:val="004B3D49"/>
    <w:rsid w:val="004C696C"/>
    <w:rsid w:val="004D1763"/>
    <w:rsid w:val="004D2BAD"/>
    <w:rsid w:val="004E23AC"/>
    <w:rsid w:val="004F0E79"/>
    <w:rsid w:val="0050080B"/>
    <w:rsid w:val="00503612"/>
    <w:rsid w:val="00511627"/>
    <w:rsid w:val="0051195A"/>
    <w:rsid w:val="00514460"/>
    <w:rsid w:val="00515A1A"/>
    <w:rsid w:val="005345E0"/>
    <w:rsid w:val="00560777"/>
    <w:rsid w:val="00561C8F"/>
    <w:rsid w:val="00571C4F"/>
    <w:rsid w:val="00575586"/>
    <w:rsid w:val="005775EC"/>
    <w:rsid w:val="00581879"/>
    <w:rsid w:val="00590C8E"/>
    <w:rsid w:val="00591BE4"/>
    <w:rsid w:val="00592220"/>
    <w:rsid w:val="005968FB"/>
    <w:rsid w:val="00596BA3"/>
    <w:rsid w:val="005A213D"/>
    <w:rsid w:val="005A2E5E"/>
    <w:rsid w:val="005A48A5"/>
    <w:rsid w:val="005B2CB2"/>
    <w:rsid w:val="005C6C82"/>
    <w:rsid w:val="005E0C74"/>
    <w:rsid w:val="005E259D"/>
    <w:rsid w:val="005E4D23"/>
    <w:rsid w:val="005F1669"/>
    <w:rsid w:val="005F3774"/>
    <w:rsid w:val="00601782"/>
    <w:rsid w:val="00602DF7"/>
    <w:rsid w:val="00611D1E"/>
    <w:rsid w:val="006171F6"/>
    <w:rsid w:val="00635486"/>
    <w:rsid w:val="0063641F"/>
    <w:rsid w:val="006364DE"/>
    <w:rsid w:val="00636A2C"/>
    <w:rsid w:val="00653442"/>
    <w:rsid w:val="006539B1"/>
    <w:rsid w:val="00663D14"/>
    <w:rsid w:val="006666A0"/>
    <w:rsid w:val="006768E4"/>
    <w:rsid w:val="006801D8"/>
    <w:rsid w:val="006845E4"/>
    <w:rsid w:val="00684B4C"/>
    <w:rsid w:val="0068791E"/>
    <w:rsid w:val="006A057E"/>
    <w:rsid w:val="006A3C01"/>
    <w:rsid w:val="006A626C"/>
    <w:rsid w:val="006B4C8D"/>
    <w:rsid w:val="006D0ACA"/>
    <w:rsid w:val="006D4050"/>
    <w:rsid w:val="006D44CA"/>
    <w:rsid w:val="006E0087"/>
    <w:rsid w:val="006E2364"/>
    <w:rsid w:val="006F229E"/>
    <w:rsid w:val="00705382"/>
    <w:rsid w:val="0071000F"/>
    <w:rsid w:val="007226E7"/>
    <w:rsid w:val="00724E1A"/>
    <w:rsid w:val="00730A5A"/>
    <w:rsid w:val="00731D99"/>
    <w:rsid w:val="00737B79"/>
    <w:rsid w:val="00740D44"/>
    <w:rsid w:val="00742607"/>
    <w:rsid w:val="00742970"/>
    <w:rsid w:val="00743B13"/>
    <w:rsid w:val="0075383D"/>
    <w:rsid w:val="00766229"/>
    <w:rsid w:val="00766F78"/>
    <w:rsid w:val="007706C8"/>
    <w:rsid w:val="007758C8"/>
    <w:rsid w:val="00777B02"/>
    <w:rsid w:val="00781FA0"/>
    <w:rsid w:val="00783FCF"/>
    <w:rsid w:val="007A0D54"/>
    <w:rsid w:val="007A3237"/>
    <w:rsid w:val="007A49A7"/>
    <w:rsid w:val="007B1E31"/>
    <w:rsid w:val="007B3470"/>
    <w:rsid w:val="007B4E1B"/>
    <w:rsid w:val="007C3F2F"/>
    <w:rsid w:val="007C6F1A"/>
    <w:rsid w:val="007E3B5F"/>
    <w:rsid w:val="007E4715"/>
    <w:rsid w:val="007E66B6"/>
    <w:rsid w:val="007F501C"/>
    <w:rsid w:val="00812767"/>
    <w:rsid w:val="00812863"/>
    <w:rsid w:val="008201ED"/>
    <w:rsid w:val="00833054"/>
    <w:rsid w:val="00835C90"/>
    <w:rsid w:val="00836BE3"/>
    <w:rsid w:val="008407F2"/>
    <w:rsid w:val="00841B2F"/>
    <w:rsid w:val="008437C1"/>
    <w:rsid w:val="00843EBA"/>
    <w:rsid w:val="00845060"/>
    <w:rsid w:val="00856DE5"/>
    <w:rsid w:val="00864BCC"/>
    <w:rsid w:val="00873F96"/>
    <w:rsid w:val="008834DA"/>
    <w:rsid w:val="00884623"/>
    <w:rsid w:val="0089446F"/>
    <w:rsid w:val="00896E15"/>
    <w:rsid w:val="00897FF6"/>
    <w:rsid w:val="008A0E0C"/>
    <w:rsid w:val="008B06B9"/>
    <w:rsid w:val="008C0DAC"/>
    <w:rsid w:val="008E655B"/>
    <w:rsid w:val="008E7025"/>
    <w:rsid w:val="008F78A0"/>
    <w:rsid w:val="009022D6"/>
    <w:rsid w:val="009058AF"/>
    <w:rsid w:val="0090798C"/>
    <w:rsid w:val="0091031E"/>
    <w:rsid w:val="00913DEE"/>
    <w:rsid w:val="0092303D"/>
    <w:rsid w:val="00933E7F"/>
    <w:rsid w:val="00936134"/>
    <w:rsid w:val="009404EB"/>
    <w:rsid w:val="00940A00"/>
    <w:rsid w:val="00943486"/>
    <w:rsid w:val="00944904"/>
    <w:rsid w:val="009533BA"/>
    <w:rsid w:val="00954B34"/>
    <w:rsid w:val="00957E0F"/>
    <w:rsid w:val="00966BD1"/>
    <w:rsid w:val="009A2D5B"/>
    <w:rsid w:val="009A6B76"/>
    <w:rsid w:val="009B20C8"/>
    <w:rsid w:val="009B3A7F"/>
    <w:rsid w:val="009B4722"/>
    <w:rsid w:val="009B6A8B"/>
    <w:rsid w:val="009D2BAE"/>
    <w:rsid w:val="009D727F"/>
    <w:rsid w:val="009F3DAF"/>
    <w:rsid w:val="00A047AF"/>
    <w:rsid w:val="00A06126"/>
    <w:rsid w:val="00A06FCE"/>
    <w:rsid w:val="00A43B95"/>
    <w:rsid w:val="00A44D4A"/>
    <w:rsid w:val="00A45732"/>
    <w:rsid w:val="00A615C9"/>
    <w:rsid w:val="00A71107"/>
    <w:rsid w:val="00A759A8"/>
    <w:rsid w:val="00A77D89"/>
    <w:rsid w:val="00A80A43"/>
    <w:rsid w:val="00A83193"/>
    <w:rsid w:val="00A8488B"/>
    <w:rsid w:val="00A8606F"/>
    <w:rsid w:val="00A86C92"/>
    <w:rsid w:val="00AA4236"/>
    <w:rsid w:val="00AA50C3"/>
    <w:rsid w:val="00AB22FA"/>
    <w:rsid w:val="00AB427C"/>
    <w:rsid w:val="00AB5B09"/>
    <w:rsid w:val="00AD0CED"/>
    <w:rsid w:val="00AD1847"/>
    <w:rsid w:val="00AF43EF"/>
    <w:rsid w:val="00B03C98"/>
    <w:rsid w:val="00B13EBA"/>
    <w:rsid w:val="00B22149"/>
    <w:rsid w:val="00B26D74"/>
    <w:rsid w:val="00B27036"/>
    <w:rsid w:val="00B322F4"/>
    <w:rsid w:val="00B35059"/>
    <w:rsid w:val="00B43232"/>
    <w:rsid w:val="00B46A89"/>
    <w:rsid w:val="00B46DF7"/>
    <w:rsid w:val="00B523B3"/>
    <w:rsid w:val="00B62CBD"/>
    <w:rsid w:val="00B63992"/>
    <w:rsid w:val="00B66218"/>
    <w:rsid w:val="00B7268E"/>
    <w:rsid w:val="00B736BA"/>
    <w:rsid w:val="00B742A9"/>
    <w:rsid w:val="00B82057"/>
    <w:rsid w:val="00B86FD5"/>
    <w:rsid w:val="00BA18F5"/>
    <w:rsid w:val="00BC5773"/>
    <w:rsid w:val="00BD00A2"/>
    <w:rsid w:val="00BD70F0"/>
    <w:rsid w:val="00C008A2"/>
    <w:rsid w:val="00C021BF"/>
    <w:rsid w:val="00C116CE"/>
    <w:rsid w:val="00C31914"/>
    <w:rsid w:val="00C35897"/>
    <w:rsid w:val="00C36FF7"/>
    <w:rsid w:val="00C51A40"/>
    <w:rsid w:val="00C52C1D"/>
    <w:rsid w:val="00C61054"/>
    <w:rsid w:val="00C62DCB"/>
    <w:rsid w:val="00CB5DEF"/>
    <w:rsid w:val="00CC1450"/>
    <w:rsid w:val="00CC4641"/>
    <w:rsid w:val="00CE4F51"/>
    <w:rsid w:val="00CF616B"/>
    <w:rsid w:val="00D06E0A"/>
    <w:rsid w:val="00D104AA"/>
    <w:rsid w:val="00D154C6"/>
    <w:rsid w:val="00D20FE5"/>
    <w:rsid w:val="00D32E19"/>
    <w:rsid w:val="00D33230"/>
    <w:rsid w:val="00D37C62"/>
    <w:rsid w:val="00D52289"/>
    <w:rsid w:val="00D53CDB"/>
    <w:rsid w:val="00D61BFE"/>
    <w:rsid w:val="00D7541C"/>
    <w:rsid w:val="00D823C3"/>
    <w:rsid w:val="00D82E06"/>
    <w:rsid w:val="00D94CC2"/>
    <w:rsid w:val="00DC7126"/>
    <w:rsid w:val="00DD1A30"/>
    <w:rsid w:val="00DD3334"/>
    <w:rsid w:val="00DD3C7D"/>
    <w:rsid w:val="00DD6CAA"/>
    <w:rsid w:val="00DF0531"/>
    <w:rsid w:val="00DF0C53"/>
    <w:rsid w:val="00DF2BCB"/>
    <w:rsid w:val="00DF5D10"/>
    <w:rsid w:val="00DF5E27"/>
    <w:rsid w:val="00E05E4B"/>
    <w:rsid w:val="00E060DB"/>
    <w:rsid w:val="00E22E99"/>
    <w:rsid w:val="00E25AB3"/>
    <w:rsid w:val="00E347B7"/>
    <w:rsid w:val="00E37A37"/>
    <w:rsid w:val="00E42941"/>
    <w:rsid w:val="00E42C32"/>
    <w:rsid w:val="00E616E2"/>
    <w:rsid w:val="00E61D6D"/>
    <w:rsid w:val="00E61F7D"/>
    <w:rsid w:val="00E63942"/>
    <w:rsid w:val="00E66CDC"/>
    <w:rsid w:val="00E95F32"/>
    <w:rsid w:val="00EA10FC"/>
    <w:rsid w:val="00EA290B"/>
    <w:rsid w:val="00EB0217"/>
    <w:rsid w:val="00EB0696"/>
    <w:rsid w:val="00EB1530"/>
    <w:rsid w:val="00EB170A"/>
    <w:rsid w:val="00EB64D9"/>
    <w:rsid w:val="00EB7707"/>
    <w:rsid w:val="00ED480E"/>
    <w:rsid w:val="00ED4B4C"/>
    <w:rsid w:val="00EE2AF9"/>
    <w:rsid w:val="00EE43F1"/>
    <w:rsid w:val="00EF19C2"/>
    <w:rsid w:val="00EF4A44"/>
    <w:rsid w:val="00EF7F4A"/>
    <w:rsid w:val="00F0314F"/>
    <w:rsid w:val="00F050B9"/>
    <w:rsid w:val="00F11498"/>
    <w:rsid w:val="00F21137"/>
    <w:rsid w:val="00F25A26"/>
    <w:rsid w:val="00F27C32"/>
    <w:rsid w:val="00F315EE"/>
    <w:rsid w:val="00F32064"/>
    <w:rsid w:val="00F40167"/>
    <w:rsid w:val="00F4195D"/>
    <w:rsid w:val="00F46421"/>
    <w:rsid w:val="00F5418B"/>
    <w:rsid w:val="00F6041F"/>
    <w:rsid w:val="00F6059D"/>
    <w:rsid w:val="00F637A1"/>
    <w:rsid w:val="00F7007B"/>
    <w:rsid w:val="00F713DC"/>
    <w:rsid w:val="00F756AD"/>
    <w:rsid w:val="00F826C6"/>
    <w:rsid w:val="00F83267"/>
    <w:rsid w:val="00F91BEC"/>
    <w:rsid w:val="00F93691"/>
    <w:rsid w:val="00FD4F11"/>
    <w:rsid w:val="00FD680E"/>
    <w:rsid w:val="00FE1770"/>
    <w:rsid w:val="00FE2A2A"/>
    <w:rsid w:val="00FF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BA"/>
    <w:pPr>
      <w:ind w:firstLineChars="200" w:firstLine="420"/>
    </w:pPr>
  </w:style>
  <w:style w:type="paragraph" w:styleId="a4">
    <w:name w:val="header"/>
    <w:basedOn w:val="a"/>
    <w:link w:val="Char"/>
    <w:uiPriority w:val="99"/>
    <w:unhideWhenUsed/>
    <w:rsid w:val="00AA5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0C3"/>
    <w:rPr>
      <w:sz w:val="18"/>
      <w:szCs w:val="18"/>
    </w:rPr>
  </w:style>
  <w:style w:type="paragraph" w:styleId="a5">
    <w:name w:val="footer"/>
    <w:basedOn w:val="a"/>
    <w:link w:val="Char0"/>
    <w:uiPriority w:val="99"/>
    <w:unhideWhenUsed/>
    <w:rsid w:val="00AA50C3"/>
    <w:pPr>
      <w:tabs>
        <w:tab w:val="center" w:pos="4153"/>
        <w:tab w:val="right" w:pos="8306"/>
      </w:tabs>
      <w:snapToGrid w:val="0"/>
      <w:jc w:val="left"/>
    </w:pPr>
    <w:rPr>
      <w:sz w:val="18"/>
      <w:szCs w:val="18"/>
    </w:rPr>
  </w:style>
  <w:style w:type="character" w:customStyle="1" w:styleId="Char0">
    <w:name w:val="页脚 Char"/>
    <w:basedOn w:val="a0"/>
    <w:link w:val="a5"/>
    <w:uiPriority w:val="99"/>
    <w:rsid w:val="00AA50C3"/>
    <w:rPr>
      <w:sz w:val="18"/>
      <w:szCs w:val="18"/>
    </w:rPr>
  </w:style>
  <w:style w:type="paragraph" w:styleId="a6">
    <w:name w:val="Balloon Text"/>
    <w:basedOn w:val="a"/>
    <w:link w:val="Char1"/>
    <w:uiPriority w:val="99"/>
    <w:semiHidden/>
    <w:unhideWhenUsed/>
    <w:rsid w:val="00601782"/>
    <w:rPr>
      <w:sz w:val="18"/>
      <w:szCs w:val="18"/>
    </w:rPr>
  </w:style>
  <w:style w:type="character" w:customStyle="1" w:styleId="Char1">
    <w:name w:val="批注框文本 Char"/>
    <w:basedOn w:val="a0"/>
    <w:link w:val="a6"/>
    <w:uiPriority w:val="99"/>
    <w:semiHidden/>
    <w:rsid w:val="00601782"/>
    <w:rPr>
      <w:sz w:val="18"/>
      <w:szCs w:val="18"/>
    </w:rPr>
  </w:style>
  <w:style w:type="table" w:styleId="a7">
    <w:name w:val="Table Grid"/>
    <w:basedOn w:val="a1"/>
    <w:uiPriority w:val="59"/>
    <w:rsid w:val="00731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BA"/>
    <w:pPr>
      <w:ind w:firstLineChars="200" w:firstLine="420"/>
    </w:pPr>
  </w:style>
  <w:style w:type="paragraph" w:styleId="a4">
    <w:name w:val="header"/>
    <w:basedOn w:val="a"/>
    <w:link w:val="Char"/>
    <w:uiPriority w:val="99"/>
    <w:unhideWhenUsed/>
    <w:rsid w:val="00AA5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0C3"/>
    <w:rPr>
      <w:sz w:val="18"/>
      <w:szCs w:val="18"/>
    </w:rPr>
  </w:style>
  <w:style w:type="paragraph" w:styleId="a5">
    <w:name w:val="footer"/>
    <w:basedOn w:val="a"/>
    <w:link w:val="Char0"/>
    <w:uiPriority w:val="99"/>
    <w:unhideWhenUsed/>
    <w:rsid w:val="00AA50C3"/>
    <w:pPr>
      <w:tabs>
        <w:tab w:val="center" w:pos="4153"/>
        <w:tab w:val="right" w:pos="8306"/>
      </w:tabs>
      <w:snapToGrid w:val="0"/>
      <w:jc w:val="left"/>
    </w:pPr>
    <w:rPr>
      <w:sz w:val="18"/>
      <w:szCs w:val="18"/>
    </w:rPr>
  </w:style>
  <w:style w:type="character" w:customStyle="1" w:styleId="Char0">
    <w:name w:val="页脚 Char"/>
    <w:basedOn w:val="a0"/>
    <w:link w:val="a5"/>
    <w:uiPriority w:val="99"/>
    <w:rsid w:val="00AA50C3"/>
    <w:rPr>
      <w:sz w:val="18"/>
      <w:szCs w:val="18"/>
    </w:rPr>
  </w:style>
  <w:style w:type="paragraph" w:styleId="a6">
    <w:name w:val="Balloon Text"/>
    <w:basedOn w:val="a"/>
    <w:link w:val="Char1"/>
    <w:uiPriority w:val="99"/>
    <w:semiHidden/>
    <w:unhideWhenUsed/>
    <w:rsid w:val="00601782"/>
    <w:rPr>
      <w:sz w:val="18"/>
      <w:szCs w:val="18"/>
    </w:rPr>
  </w:style>
  <w:style w:type="character" w:customStyle="1" w:styleId="Char1">
    <w:name w:val="批注框文本 Char"/>
    <w:basedOn w:val="a0"/>
    <w:link w:val="a6"/>
    <w:uiPriority w:val="99"/>
    <w:semiHidden/>
    <w:rsid w:val="00601782"/>
    <w:rPr>
      <w:sz w:val="18"/>
      <w:szCs w:val="18"/>
    </w:rPr>
  </w:style>
  <w:style w:type="table" w:styleId="a7">
    <w:name w:val="Table Grid"/>
    <w:basedOn w:val="a1"/>
    <w:uiPriority w:val="59"/>
    <w:rsid w:val="00731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DC93-551B-4FCB-9AD1-D7F999BB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2309</Characters>
  <Application>Microsoft Office Word</Application>
  <DocSecurity>0</DocSecurity>
  <Lines>19</Lines>
  <Paragraphs>5</Paragraphs>
  <ScaleCrop>false</ScaleCrop>
  <Company>微软中国</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韩爱敏</dc:creator>
  <cp:lastModifiedBy>AARON</cp:lastModifiedBy>
  <cp:revision>2</cp:revision>
  <cp:lastPrinted>2016-11-08T08:05:00Z</cp:lastPrinted>
  <dcterms:created xsi:type="dcterms:W3CDTF">2016-11-11T04:47:00Z</dcterms:created>
  <dcterms:modified xsi:type="dcterms:W3CDTF">2016-11-11T04:47:00Z</dcterms:modified>
</cp:coreProperties>
</file>