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8" w:rsidRPr="00FC6B18" w:rsidRDefault="00FC6B18" w:rsidP="00FC6B18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42"/>
          <w:szCs w:val="42"/>
        </w:rPr>
      </w:pPr>
      <w:r w:rsidRPr="00FC6B18">
        <w:rPr>
          <w:rFonts w:ascii="微软雅黑" w:eastAsia="微软雅黑" w:hAnsi="微软雅黑" w:cs="宋体" w:hint="eastAsia"/>
          <w:b/>
          <w:bCs/>
          <w:color w:val="444444"/>
          <w:kern w:val="36"/>
          <w:sz w:val="42"/>
          <w:szCs w:val="42"/>
        </w:rPr>
        <w:t>河南省关于取消省直单位政府采购协议供货和服务定点的通知</w:t>
      </w:r>
    </w:p>
    <w:p w:rsidR="00FC6B18" w:rsidRPr="00FC6B18" w:rsidRDefault="00FC6B18" w:rsidP="00FC6B18">
      <w:pPr>
        <w:widowControl/>
        <w:spacing w:line="480" w:lineRule="auto"/>
        <w:jc w:val="center"/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</w:pPr>
      <w:proofErr w:type="gramStart"/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豫财购[</w:t>
      </w:r>
      <w:proofErr w:type="gramEnd"/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2017]2号</w:t>
      </w:r>
    </w:p>
    <w:p w:rsidR="00FC6B18" w:rsidRDefault="00FC6B18" w:rsidP="00FC6B18">
      <w:pPr>
        <w:widowControl/>
        <w:spacing w:line="480" w:lineRule="auto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省直各部门、各单位：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:rsidR="00FC6B18" w:rsidRPr="00FC6B18" w:rsidRDefault="00FC6B18" w:rsidP="00FC6B18">
      <w:pPr>
        <w:widowControl/>
        <w:spacing w:line="480" w:lineRule="auto"/>
        <w:jc w:val="left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自2016年11月14日省级全面实施政府采购网上商城采购以来，在省直各有关部门的共同努力下，相关采购工作进展顺利，提高了采购效率，降低了采购价格，得到社会各界的肯定。为进一步做好省直单位政府采购服务与管理，规范日常零星采购行为。经研究，决定省级 2017年取消协议供货和服务定点单位采购方式。现将有关事项通知如下：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br/>
      </w:r>
      <w:r w:rsidRPr="00FC6B18">
        <w:rPr>
          <w:rFonts w:ascii="仿宋" w:eastAsia="仿宋" w:hAnsi="仿宋" w:cs="Arial" w:hint="eastAsia"/>
          <w:b/>
          <w:color w:val="000000"/>
          <w:kern w:val="0"/>
          <w:sz w:val="32"/>
          <w:szCs w:val="32"/>
          <w:bdr w:val="none" w:sz="0" w:space="0" w:color="auto" w:frame="1"/>
        </w:rPr>
        <w:t xml:space="preserve">  一、日常零星采购纳入政府采购网上商城采购范围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br/>
        <w:t>（一）协议供货取消以后，省直单位日常零星采购纳入政府采购网上商城采购，具体采购范围和采购程序按照《河南省财政厅关于省级部分政府采购品目实行网上商城采购的通知》（</w:t>
      </w:r>
      <w:proofErr w:type="gramStart"/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豫财购</w:t>
      </w:r>
      <w:proofErr w:type="gramEnd"/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〔2016〕13号）和《河南省财政厅关于印发&lt;河南省省级政府采购网上商城管理暂行办法&gt;的通知》（</w:t>
      </w:r>
      <w:proofErr w:type="gramStart"/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豫财购</w:t>
      </w:r>
      <w:proofErr w:type="gramEnd"/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〔2016〕14号）执行。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br/>
        <w:t>（二）对于50万元以下纳入网上商城品目目录但网上商城没有的商品，或者因专业性或涉密性要求不能以网上商城采购方式采购的，不论金额大小采购人仍需进行政府采购计划和合同备案。进行计划备案时要说明不能通过网上商城采购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 xml:space="preserve">的原因，备案后优先采用网上竞价采购，也可自行组织采购。采购人要改变采购习惯，以满足办公使用需要为基础确定采购需求，不能局限于品牌、型号或者特定配置确定需求。纳入网上商城品目目录50万元以上的采购项目，采购人仍需进行政府采购计划备案，按照规定的采购方式实施，及时进行合同公告和备案。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br/>
        <w:t xml:space="preserve">（三）采用网上竞价采购的，由采购人确定采购参数、制定竞价规则后，由电商进行报价，最终由采购人确定成交电商。自行组织采购的，采购方式和组织形式由采购人确定。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br/>
      </w:r>
      <w:r w:rsidRPr="00FC6B18">
        <w:rPr>
          <w:rFonts w:ascii="仿宋" w:eastAsia="仿宋" w:hAnsi="仿宋" w:cs="Arial" w:hint="eastAsia"/>
          <w:b/>
          <w:color w:val="000000"/>
          <w:kern w:val="0"/>
          <w:sz w:val="32"/>
          <w:szCs w:val="32"/>
          <w:bdr w:val="none" w:sz="0" w:space="0" w:color="auto" w:frame="1"/>
        </w:rPr>
        <w:t xml:space="preserve">二、取消公务用车维修定点服务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br/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由于公务用车维修无法实现网上商城电商采购，2017年取消公务用车维修服务定点，采购人公务用车维修单次（项）金额20万元以下的，不再进行计划备案，由采购人自主采购。20万元（含）以上的，仍需进行政府采购计划备案，按照政府采购有关规定执行。采购人应完善内部财务管理制度，加强公务用车维修报销审核，规范公务用车维修管理。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br/>
        <w:t>2013年1月11日发布的《河南省省直政府采购服务定点、协议供货管理办法》（</w:t>
      </w:r>
      <w:proofErr w:type="gramStart"/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豫财购</w:t>
      </w:r>
      <w:proofErr w:type="gramEnd"/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〔2013〕2号）同时废止。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br/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br/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             </w:t>
      </w:r>
      <w:r w:rsidRPr="00FC6B18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2017年2月6日</w:t>
      </w:r>
    </w:p>
    <w:p w:rsidR="004D4D30" w:rsidRPr="00FC6B18" w:rsidRDefault="00224B5C">
      <w:pPr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</w:p>
    <w:sectPr w:rsidR="004D4D30" w:rsidRPr="00FC6B18" w:rsidSect="00917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5C" w:rsidRDefault="00224B5C" w:rsidP="00FC6B18">
      <w:r>
        <w:separator/>
      </w:r>
    </w:p>
  </w:endnote>
  <w:endnote w:type="continuationSeparator" w:id="0">
    <w:p w:rsidR="00224B5C" w:rsidRDefault="00224B5C" w:rsidP="00FC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5C" w:rsidRDefault="00224B5C" w:rsidP="00FC6B18">
      <w:r>
        <w:separator/>
      </w:r>
    </w:p>
  </w:footnote>
  <w:footnote w:type="continuationSeparator" w:id="0">
    <w:p w:rsidR="00224B5C" w:rsidRDefault="00224B5C" w:rsidP="00FC6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B18"/>
    <w:rsid w:val="00146DB0"/>
    <w:rsid w:val="00224B5C"/>
    <w:rsid w:val="0091772C"/>
    <w:rsid w:val="00AE4282"/>
    <w:rsid w:val="00FC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6B18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B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B18"/>
    <w:rPr>
      <w:sz w:val="18"/>
      <w:szCs w:val="18"/>
    </w:rPr>
  </w:style>
  <w:style w:type="character" w:styleId="a5">
    <w:name w:val="Strong"/>
    <w:basedOn w:val="a0"/>
    <w:uiPriority w:val="22"/>
    <w:qFormat/>
    <w:rsid w:val="00FC6B18"/>
    <w:rPr>
      <w:b/>
      <w:bCs/>
    </w:rPr>
  </w:style>
  <w:style w:type="character" w:customStyle="1" w:styleId="1Char">
    <w:name w:val="标题 1 Char"/>
    <w:basedOn w:val="a0"/>
    <w:link w:val="1"/>
    <w:uiPriority w:val="9"/>
    <w:rsid w:val="00FC6B18"/>
    <w:rPr>
      <w:rFonts w:ascii="宋体" w:eastAsia="宋体" w:hAnsi="宋体" w:cs="宋体"/>
      <w:b/>
      <w:bCs/>
      <w:kern w:val="36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89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</w:div>
          </w:divsChild>
        </w:div>
      </w:divsChild>
    </w:div>
    <w:div w:id="1818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385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086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孙婷婷</dc:creator>
  <cp:lastModifiedBy>孙婷婷</cp:lastModifiedBy>
  <cp:revision>2</cp:revision>
  <dcterms:created xsi:type="dcterms:W3CDTF">2017-07-24T02:48:00Z</dcterms:created>
  <dcterms:modified xsi:type="dcterms:W3CDTF">2017-07-24T02:48:00Z</dcterms:modified>
</cp:coreProperties>
</file>